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43718" w14:textId="31842AEC" w:rsidR="006169C8" w:rsidRPr="00D928FE" w:rsidRDefault="00DA617A">
      <w:pPr>
        <w:spacing w:before="120" w:after="120"/>
        <w:jc w:val="center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021A7296" wp14:editId="02EBF78A">
            <wp:simplePos x="0" y="0"/>
            <wp:positionH relativeFrom="page">
              <wp:posOffset>0</wp:posOffset>
            </wp:positionH>
            <wp:positionV relativeFrom="paragraph">
              <wp:posOffset>4482</wp:posOffset>
            </wp:positionV>
            <wp:extent cx="7562850" cy="2268855"/>
            <wp:effectExtent l="0" t="0" r="0" b="0"/>
            <wp:wrapTopAndBottom/>
            <wp:docPr id="1698938003" name="Drawing 0" descr="fca723d5d1a35e9a0f54d90df34cc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ca723d5d1a35e9a0f54d90df34cc4eb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9F0B1" w14:textId="2DC46F90" w:rsidR="00AF1271" w:rsidRPr="00D928FE" w:rsidRDefault="00D928FE">
      <w:pPr>
        <w:spacing w:before="120" w:after="120" w:line="336" w:lineRule="auto"/>
        <w:rPr>
          <w:rFonts w:ascii="Bodoni 72 Book" w:hAnsi="Bodoni 72 Book"/>
          <w:color w:val="0E361A"/>
          <w:lang w:val="pt-BR"/>
        </w:rPr>
      </w:pPr>
      <w:r w:rsidRPr="00D928FE">
        <w:rPr>
          <w:rFonts w:ascii="Bodoni 72 Book" w:eastAsia="Prata" w:hAnsi="Bodoni 72 Book" w:cs="Prata"/>
          <w:color w:val="0E361A"/>
          <w:sz w:val="64"/>
          <w:szCs w:val="64"/>
          <w:lang w:val="pt-BR"/>
        </w:rPr>
        <w:t>Como navegar esta ferramenta?</w:t>
      </w:r>
      <w:r w:rsidR="00AF1271" w:rsidRPr="00D928FE">
        <w:rPr>
          <w:rFonts w:ascii="Bodoni 72 Book" w:eastAsia="Prata" w:hAnsi="Bodoni 72 Book" w:cs="Prata"/>
          <w:color w:val="0E361A"/>
          <w:sz w:val="64"/>
          <w:szCs w:val="64"/>
          <w:lang w:val="pt-BR"/>
        </w:rPr>
        <w:t xml:space="preserve"> </w:t>
      </w:r>
    </w:p>
    <w:p w14:paraId="0C92F0F5" w14:textId="00C2D470" w:rsidR="00AF1271" w:rsidRPr="00D928FE" w:rsidRDefault="00000000">
      <w:pPr>
        <w:spacing w:before="120" w:after="120" w:line="336" w:lineRule="auto"/>
        <w:rPr>
          <w:rFonts w:ascii="Bodoni 72 Book" w:hAnsi="Bodoni 72 Book"/>
          <w:color w:val="0E361A"/>
          <w:lang w:val="pt-BR"/>
        </w:rPr>
      </w:pPr>
      <w:r w:rsidRPr="00D928FE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Esta </w:t>
      </w:r>
      <w:r w:rsidR="00D928FE" w:rsidRPr="00D928FE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ferramenta</w:t>
      </w:r>
      <w:r w:rsidRPr="00D928FE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D928FE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esta divida em duas partes: </w:t>
      </w:r>
    </w:p>
    <w:p w14:paraId="2AF669EA" w14:textId="77777777" w:rsidR="00781CE3" w:rsidRDefault="00D928FE" w:rsidP="00781CE3">
      <w:pPr>
        <w:pStyle w:val="ListParagraph"/>
        <w:numPr>
          <w:ilvl w:val="0"/>
          <w:numId w:val="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781CE3">
        <w:rPr>
          <w:rFonts w:ascii="Avenir Next" w:eastAsia="Montserrat" w:hAnsi="Avenir Next" w:cs="Montserrat"/>
          <w:b/>
          <w:bCs/>
          <w:color w:val="000000"/>
          <w:sz w:val="20"/>
          <w:szCs w:val="20"/>
          <w:lang w:val="pt-BR"/>
        </w:rPr>
        <w:t>Parte A:</w:t>
      </w:r>
      <w:r w:rsidRPr="00781CE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781CE3" w:rsidRPr="00781CE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apresenta o questionário de avaliação que orienta os usuários na identificação dos elementos de salvaguardas dos programas J-REDD+, incluindo a identificação de quaisquer lacunas.</w:t>
      </w:r>
    </w:p>
    <w:p w14:paraId="505BACE0" w14:textId="44CA9657" w:rsidR="00781CE3" w:rsidRPr="00781CE3" w:rsidRDefault="00D928FE" w:rsidP="00781CE3">
      <w:pPr>
        <w:pStyle w:val="ListParagraph"/>
        <w:numPr>
          <w:ilvl w:val="0"/>
          <w:numId w:val="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781CE3">
        <w:rPr>
          <w:rFonts w:ascii="Avenir Next" w:eastAsia="Montserrat" w:hAnsi="Avenir Next" w:cs="Montserrat"/>
          <w:b/>
          <w:bCs/>
          <w:color w:val="000000"/>
          <w:sz w:val="20"/>
          <w:szCs w:val="20"/>
          <w:lang w:val="pt-BR"/>
        </w:rPr>
        <w:t>Parte B:</w:t>
      </w:r>
      <w:r w:rsidRPr="00781CE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781CE3" w:rsidRPr="00781CE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apresenta um modelo de 'Relatório de Avaliação de Salvaguardas do J-REDD' que deve ser preenchido com base nos resultados da Parte 'A' e será usado para informar o escopo da revisão qualitativa.</w:t>
      </w:r>
    </w:p>
    <w:p w14:paraId="01C34D33" w14:textId="77777777" w:rsidR="00AF1271" w:rsidRPr="00D928FE" w:rsidRDefault="00AF1271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</w:p>
    <w:p w14:paraId="19B09DA1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78F124B8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3E450790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26884755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633BDDB1" w14:textId="346367C6" w:rsidR="006169C8" w:rsidRPr="00D928FE" w:rsidRDefault="00781CE3">
      <w:pPr>
        <w:spacing w:before="120" w:after="120" w:line="336" w:lineRule="auto"/>
        <w:rPr>
          <w:rFonts w:ascii="Bodoni 72 Book" w:hAnsi="Bodoni 72 Book"/>
          <w:color w:val="0E361A"/>
          <w:lang w:val="pt-BR"/>
        </w:rPr>
      </w:pPr>
      <w:r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lastRenderedPageBreak/>
        <w:t>Parte</w:t>
      </w:r>
      <w:r w:rsidR="00AF1271" w:rsidRPr="00D928FE"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t xml:space="preserve"> A: </w:t>
      </w:r>
      <w:r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t>Questionário</w:t>
      </w:r>
      <w:r w:rsidR="00AF1271" w:rsidRPr="00D928FE"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t xml:space="preserve"> </w:t>
      </w:r>
    </w:p>
    <w:p w14:paraId="05BEA741" w14:textId="7D5EEB9B" w:rsidR="00AF1271" w:rsidRPr="00781CE3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781CE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Para completar este </w:t>
      </w:r>
      <w:r w:rsidR="00781CE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questionário, os usuários devem considerar o escopo de cada coluna da seguinte forma: </w:t>
      </w:r>
    </w:p>
    <w:p w14:paraId="5DB595EC" w14:textId="539F08AD" w:rsidR="00AF1271" w:rsidRPr="00781CE3" w:rsidRDefault="000A6CF3" w:rsidP="00AF1271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Critério</w:t>
      </w:r>
      <w:r w:rsidR="00781CE3" w:rsidRPr="00781CE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: apresenta perguntas orientadoras para os usuários que visam entender o escopo de desenvolvimento desses elementos sem entrar em aspectos qualitativos.</w:t>
      </w:r>
    </w:p>
    <w:p w14:paraId="68B6DF36" w14:textId="514EB8B6" w:rsidR="00AF1271" w:rsidRPr="000A6CF3" w:rsidRDefault="00C6676B" w:rsidP="00AF1271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hAnsi="Avenir Next"/>
          <w:noProof/>
          <w:sz w:val="20"/>
          <w:szCs w:val="20"/>
          <w:lang w:val="pt-BR"/>
        </w:rPr>
        <w:drawing>
          <wp:anchor distT="0" distB="0" distL="114300" distR="114300" simplePos="0" relativeHeight="251661312" behindDoc="1" locked="0" layoutInCell="1" allowOverlap="1" wp14:anchorId="080684DD" wp14:editId="77921016">
            <wp:simplePos x="0" y="0"/>
            <wp:positionH relativeFrom="column">
              <wp:posOffset>4238379</wp:posOffset>
            </wp:positionH>
            <wp:positionV relativeFrom="paragraph">
              <wp:posOffset>133678</wp:posOffset>
            </wp:positionV>
            <wp:extent cx="335915" cy="268605"/>
            <wp:effectExtent l="0" t="0" r="0" b="0"/>
            <wp:wrapSquare wrapText="bothSides"/>
            <wp:docPr id="26" name="Drawing 1" descr="f2129134-ddea-4724-8cc3-5f6403e83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129134-ddea-4724-8cc3-5f6403e83add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CF3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Pontuação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: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usuários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devem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responder da seguinte maneira: 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3787E85E" w14:textId="2A47273A" w:rsidR="00AF1271" w:rsidRPr="000A6CF3" w:rsidRDefault="00AF1271" w:rsidP="00AF1271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S</w:t>
      </w:r>
      <w:r w:rsidR="00781CE3" w:rsidRPr="000A6CF3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im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: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programa J-REDD+ </w:t>
      </w:r>
      <w:r w:rsidR="00C6676B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atende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</w:t>
      </w:r>
      <w:r w:rsidR="00C6676B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critério</w:t>
      </w:r>
      <w:r w:rsidR="00C6676B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1CF2C838" w14:textId="06B8B790" w:rsidR="00AF1271" w:rsidRPr="000A6CF3" w:rsidRDefault="00C6676B" w:rsidP="00AF1271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hAnsi="Avenir Next"/>
          <w:noProof/>
          <w:sz w:val="20"/>
          <w:szCs w:val="20"/>
          <w:lang w:val="pt-BR"/>
        </w:rPr>
        <w:drawing>
          <wp:anchor distT="0" distB="0" distL="114300" distR="114300" simplePos="0" relativeHeight="251663360" behindDoc="0" locked="0" layoutInCell="1" allowOverlap="1" wp14:anchorId="1962E046" wp14:editId="5C04FF3D">
            <wp:simplePos x="0" y="0"/>
            <wp:positionH relativeFrom="column">
              <wp:posOffset>4822190</wp:posOffset>
            </wp:positionH>
            <wp:positionV relativeFrom="paragraph">
              <wp:posOffset>183515</wp:posOffset>
            </wp:positionV>
            <wp:extent cx="309245" cy="281940"/>
            <wp:effectExtent l="0" t="0" r="0" b="0"/>
            <wp:wrapSquare wrapText="bothSides"/>
            <wp:docPr id="28" name="Drawing 2" descr="581de573-096f-4890-afa8-efcc489609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1de573-096f-4890-afa8-efcc489609f0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71" w:rsidRPr="000A6CF3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Parcialmente</w:t>
      </w:r>
      <w:r w:rsidR="00AF1271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: </w:t>
      </w:r>
      <w:r w:rsidR="00781CE3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</w:t>
      </w:r>
      <w:r w:rsidR="00AF1271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programa J-REDD+ 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atende parcialmente os critérios.</w:t>
      </w:r>
    </w:p>
    <w:p w14:paraId="4D570A8D" w14:textId="7766D179" w:rsidR="00AF1271" w:rsidRPr="000A6CF3" w:rsidRDefault="00C6676B" w:rsidP="00AF1271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Não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: o programa J-REDD+ não atende os critérios. </w:t>
      </w:r>
    </w:p>
    <w:p w14:paraId="1F011D0D" w14:textId="77777777" w:rsidR="00C6676B" w:rsidRPr="000A6CF3" w:rsidRDefault="00C6676B" w:rsidP="00C6676B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Comentários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: uma oportunidade para os usuários oferecerem informações e/ou esclarecimentos em relação à sua resposta.</w:t>
      </w:r>
    </w:p>
    <w:p w14:paraId="22324B39" w14:textId="5FDE3A04" w:rsidR="00C6676B" w:rsidRPr="000A6CF3" w:rsidRDefault="00000000" w:rsidP="00C6676B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0A6CF3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 xml:space="preserve">Meios de </w:t>
      </w:r>
      <w:r w:rsidR="00C6676B" w:rsidRPr="000A6CF3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verificação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:</w:t>
      </w:r>
      <w:r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C6676B" w:rsidRPr="000A6CF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 usuários devem identificar qualquer documentação usada para justificar sua resposta, incluindo links com informações adicionais.</w:t>
      </w:r>
    </w:p>
    <w:p w14:paraId="22FCDFB0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5331456F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4338E050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2088F2AD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4ECA9A5F" w14:textId="77777777" w:rsidR="00AF1271" w:rsidRPr="00D928FE" w:rsidRDefault="00AF1271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  <w:sectPr w:rsidR="00AF1271" w:rsidRPr="00D928FE" w:rsidSect="00F42EF7">
          <w:pgSz w:w="11910" w:h="16845"/>
          <w:pgMar w:top="1440" w:right="1440" w:bottom="1440" w:left="1440" w:header="720" w:footer="720" w:gutter="0"/>
          <w:cols w:space="720"/>
        </w:sectPr>
      </w:pPr>
    </w:p>
    <w:p w14:paraId="57B0E46B" w14:textId="0978C21F" w:rsidR="00AF1271" w:rsidRPr="00D928FE" w:rsidRDefault="000A6CF3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lastRenderedPageBreak/>
        <w:t xml:space="preserve">Questionário de Avaliação </w:t>
      </w:r>
    </w:p>
    <w:tbl>
      <w:tblPr>
        <w:tblStyle w:val="TableGrid"/>
        <w:tblW w:w="14312" w:type="dxa"/>
        <w:tblBorders>
          <w:top w:val="single" w:sz="6" w:space="0" w:color="0E361A"/>
          <w:left w:val="single" w:sz="6" w:space="0" w:color="0E361A"/>
          <w:bottom w:val="single" w:sz="6" w:space="0" w:color="0E361A"/>
          <w:right w:val="single" w:sz="6" w:space="0" w:color="0E361A"/>
          <w:insideH w:val="single" w:sz="6" w:space="0" w:color="0E361A"/>
          <w:insideV w:val="single" w:sz="6" w:space="0" w:color="0E361A"/>
        </w:tblBorders>
        <w:tblLook w:val="04A0" w:firstRow="1" w:lastRow="0" w:firstColumn="1" w:lastColumn="0" w:noHBand="0" w:noVBand="1"/>
      </w:tblPr>
      <w:tblGrid>
        <w:gridCol w:w="4217"/>
        <w:gridCol w:w="2293"/>
        <w:gridCol w:w="4284"/>
        <w:gridCol w:w="3518"/>
      </w:tblGrid>
      <w:tr w:rsidR="00AF1271" w:rsidRPr="003C4123" w14:paraId="12ABE98E" w14:textId="77777777" w:rsidTr="00AF1271">
        <w:tc>
          <w:tcPr>
            <w:tcW w:w="14312" w:type="dxa"/>
            <w:gridSpan w:val="4"/>
            <w:shd w:val="clear" w:color="auto" w:fill="0E361A"/>
            <w:vAlign w:val="center"/>
          </w:tcPr>
          <w:p w14:paraId="3C672741" w14:textId="4F208AD8" w:rsidR="00AF1271" w:rsidRPr="003C4123" w:rsidRDefault="00AF1271" w:rsidP="00AF1271">
            <w:pPr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</w:pPr>
            <w:r w:rsidRPr="003C4123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Sistema de </w:t>
            </w:r>
            <w:r w:rsidR="000A6CF3" w:rsidRPr="003C4123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Informação sobre </w:t>
            </w:r>
            <w:r w:rsidRPr="003C4123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Salvaguardas (SIS)*</w:t>
            </w:r>
          </w:p>
          <w:p w14:paraId="7C34DA69" w14:textId="22D8190F" w:rsidR="00AF1271" w:rsidRPr="003C4123" w:rsidRDefault="00AF1271" w:rsidP="00AF1271">
            <w:pPr>
              <w:rPr>
                <w:rFonts w:ascii="Avenir Next Ultra Light" w:hAnsi="Avenir Next Ultra Light"/>
                <w:i/>
                <w:iCs/>
                <w:sz w:val="20"/>
                <w:szCs w:val="20"/>
                <w:lang w:val="pt-BR"/>
              </w:rPr>
            </w:pPr>
            <w:r w:rsidRPr="003C4123">
              <w:rPr>
                <w:rFonts w:ascii="Avenir Next Ultra Light" w:hAnsi="Avenir Next Ultra Light"/>
                <w:i/>
                <w:iCs/>
                <w:color w:val="FFFFFF" w:themeColor="background1"/>
                <w:sz w:val="20"/>
                <w:szCs w:val="20"/>
                <w:lang w:val="pt-BR"/>
              </w:rPr>
              <w:t>*</w:t>
            </w:r>
            <w:r w:rsidR="000A6CF3" w:rsidRPr="003C4123">
              <w:rPr>
                <w:rFonts w:ascii="Avenir Next Ultra Light" w:hAnsi="Avenir Next Ultra Light"/>
                <w:i/>
                <w:iCs/>
                <w:color w:val="FFFFFF" w:themeColor="background1"/>
                <w:sz w:val="20"/>
                <w:szCs w:val="20"/>
                <w:lang w:val="pt-BR"/>
              </w:rPr>
              <w:t>Sistemas equivalentes para jurisdições subnacionais que são obrigadas a ter um 'sistema de relatórios' subnacional em vigor que permita que relatem tanto ao governo nacional quanto aos stakeholders domésticos sobre como as salvaguardas da Convenção-Quadro das Nações Unidas sobre Clima (CQNUMC) estão sendo abordadas e respeitadas em nível subnacional.</w:t>
            </w:r>
            <w:r w:rsidR="000A6CF3" w:rsidRPr="003C4123">
              <w:rPr>
                <w:rFonts w:ascii="-webkit-standard" w:hAnsi="-webkit-standard"/>
                <w:color w:val="000000"/>
                <w:sz w:val="27"/>
                <w:szCs w:val="27"/>
                <w:lang w:val="pt-BR"/>
              </w:rPr>
              <w:t xml:space="preserve"> </w:t>
            </w:r>
          </w:p>
        </w:tc>
      </w:tr>
      <w:tr w:rsidR="00AF1271" w:rsidRPr="003C4123" w14:paraId="61FF41D9" w14:textId="77777777" w:rsidTr="003C4123">
        <w:tc>
          <w:tcPr>
            <w:tcW w:w="4213" w:type="dxa"/>
            <w:shd w:val="clear" w:color="auto" w:fill="68807A"/>
            <w:vAlign w:val="center"/>
          </w:tcPr>
          <w:p w14:paraId="682BA65B" w14:textId="2DD0D7F7" w:rsidR="00AF1271" w:rsidRPr="00014344" w:rsidRDefault="000A6CF3" w:rsidP="00AF1271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6D99CC9E" w14:textId="2557FAAC" w:rsidR="00AF1271" w:rsidRPr="003C4123" w:rsidRDefault="000A6CF3" w:rsidP="00AF1271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04BC841" w14:textId="5BA789CE" w:rsidR="00AF1271" w:rsidRPr="003C4123" w:rsidRDefault="00AF1271" w:rsidP="00AF1271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</w:t>
            </w:r>
            <w:r w:rsidR="000A6CF3" w:rsidRPr="003C4123">
              <w:rPr>
                <w:rFonts w:ascii="Bodoni 72 Book" w:hAnsi="Bodoni 72 Book"/>
                <w:sz w:val="22"/>
                <w:szCs w:val="22"/>
                <w:lang w:val="pt-BR"/>
              </w:rPr>
              <w:t>m</w:t>
            </w: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</w:t>
            </w:r>
            <w:r w:rsidR="007539B4" w:rsidRPr="003C4123">
              <w:rPr>
                <w:rFonts w:ascii="Bodoni 72 Book" w:hAnsi="Bodoni 72 Book"/>
                <w:sz w:val="22"/>
                <w:szCs w:val="22"/>
                <w:lang w:val="pt-BR"/>
              </w:rPr>
              <w:t>Não</w:t>
            </w: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364E2D05" w14:textId="14E12C12" w:rsidR="00AF1271" w:rsidRPr="003C4123" w:rsidRDefault="000A6CF3" w:rsidP="00AF1271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7021F6A0" w14:textId="57053470" w:rsidR="00AF1271" w:rsidRPr="003C4123" w:rsidRDefault="000A6CF3" w:rsidP="00AF1271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</w:t>
            </w:r>
            <w:r w:rsidR="00AF1271" w:rsidRPr="003C4123">
              <w:rPr>
                <w:rFonts w:ascii="Bodoni 72 Book" w:hAnsi="Bodoni 72 Book"/>
                <w:sz w:val="22"/>
                <w:szCs w:val="22"/>
                <w:lang w:val="pt-BR"/>
              </w:rPr>
              <w:t xml:space="preserve"> de </w:t>
            </w: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verificação</w:t>
            </w:r>
          </w:p>
        </w:tc>
      </w:tr>
      <w:tr w:rsidR="00AF1271" w:rsidRPr="003C4123" w14:paraId="153FFD05" w14:textId="77777777" w:rsidTr="003C4123">
        <w:tc>
          <w:tcPr>
            <w:tcW w:w="4213" w:type="dxa"/>
          </w:tcPr>
          <w:p w14:paraId="1BB1B380" w14:textId="198D6242" w:rsidR="00AF1271" w:rsidRPr="00014344" w:rsidRDefault="003C4123" w:rsidP="003C4123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SIS (ou equivalente) tem um arranjo institucional</w:t>
            </w:r>
            <w:r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1"/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em vigor para fornecer informações sobre como as sete salvaguardas da CQNUMC REDD+ estão sendo abordadas e respeitadas?</w:t>
            </w:r>
          </w:p>
        </w:tc>
        <w:tc>
          <w:tcPr>
            <w:tcW w:w="2293" w:type="dxa"/>
          </w:tcPr>
          <w:p w14:paraId="0B40024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31A524C8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2780DA35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5F197F6F" w14:textId="77777777" w:rsidTr="003C4123">
        <w:tc>
          <w:tcPr>
            <w:tcW w:w="4213" w:type="dxa"/>
          </w:tcPr>
          <w:p w14:paraId="52DA7385" w14:textId="1F4AD653" w:rsidR="00AF1271" w:rsidRPr="00014344" w:rsidRDefault="003C4123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SIS (ou equivalente) tem uma plataforma online web (site/página) para compartilhar/disseminar informações que sejam acessíveis?</w:t>
            </w:r>
          </w:p>
          <w:p w14:paraId="218E92D4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5A39CD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20C5BFE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5D60A151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0A93038C" w14:textId="77777777" w:rsidTr="003C4123">
        <w:tc>
          <w:tcPr>
            <w:tcW w:w="4213" w:type="dxa"/>
          </w:tcPr>
          <w:p w14:paraId="703AAB73" w14:textId="10EFFBD4" w:rsidR="00AF1271" w:rsidRPr="00014344" w:rsidRDefault="003C4123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SIS (ou equivalente) tem indicadores para poder relatar como as sete salvaguardas da CQNUMC REDD+ estão sendo abordadas e respeitadas?</w:t>
            </w:r>
          </w:p>
          <w:p w14:paraId="15D04AB9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2CF5CEB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182C88A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7F841E80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4CF678D7" w14:textId="77777777" w:rsidTr="003C4123">
        <w:tc>
          <w:tcPr>
            <w:tcW w:w="4213" w:type="dxa"/>
          </w:tcPr>
          <w:p w14:paraId="44FBCCAE" w14:textId="742523D7" w:rsidR="00AF1271" w:rsidRPr="00014344" w:rsidRDefault="003C4123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SIS (ou equivalente) tem um documento/quadro de design que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define os principais elementos de design [isto é, funções e arranjos institucionais do SIS]?</w:t>
            </w:r>
          </w:p>
          <w:p w14:paraId="0AE7F93E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05184B0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525BFA26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2D98761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10948EA2" w14:textId="77777777" w:rsidTr="00AF1271">
        <w:trPr>
          <w:trHeight w:val="408"/>
        </w:trPr>
        <w:tc>
          <w:tcPr>
            <w:tcW w:w="14312" w:type="dxa"/>
            <w:gridSpan w:val="4"/>
            <w:shd w:val="clear" w:color="auto" w:fill="0E361A"/>
            <w:vAlign w:val="center"/>
          </w:tcPr>
          <w:p w14:paraId="164C84EF" w14:textId="110DE1E1" w:rsidR="00AF1271" w:rsidRPr="00014344" w:rsidRDefault="003C4123" w:rsidP="00AF1271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01434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Arranjos de governança do Programa J-REDD+ que garantem a aplicação das salvaguardas da CQNUMC REDD+</w:t>
            </w:r>
          </w:p>
        </w:tc>
      </w:tr>
      <w:tr w:rsidR="003C4123" w:rsidRPr="003C4123" w14:paraId="0E3A05CC" w14:textId="77777777" w:rsidTr="003C4123">
        <w:tc>
          <w:tcPr>
            <w:tcW w:w="4213" w:type="dxa"/>
            <w:shd w:val="clear" w:color="auto" w:fill="68807A"/>
            <w:vAlign w:val="center"/>
          </w:tcPr>
          <w:p w14:paraId="2E308D1B" w14:textId="5E117EA3" w:rsidR="003C4123" w:rsidRPr="00014344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48FF5715" w14:textId="77777777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15C1987" w14:textId="6D7D6355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(Sim/</w:t>
            </w:r>
            <w:r w:rsidR="007539B4" w:rsidRPr="003C4123">
              <w:rPr>
                <w:rFonts w:ascii="Bodoni 72 Book" w:hAnsi="Bodoni 72 Book"/>
                <w:sz w:val="22"/>
                <w:szCs w:val="22"/>
                <w:lang w:val="pt-BR"/>
              </w:rPr>
              <w:t>Não</w:t>
            </w: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054C3487" w14:textId="1E660B4B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5787C268" w14:textId="69BB3DBF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1271" w:rsidRPr="003C4123" w14:paraId="694E6389" w14:textId="77777777" w:rsidTr="003C4123">
        <w:tc>
          <w:tcPr>
            <w:tcW w:w="4213" w:type="dxa"/>
          </w:tcPr>
          <w:p w14:paraId="22D3E49B" w14:textId="373702B2" w:rsidR="00AF1271" w:rsidRPr="00014344" w:rsidRDefault="003C4123" w:rsidP="0005159F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programa J-REDD+ adotou uma descrição/interpretação/esclarecimento das salvaguardas da CQNUMC REDD+?</w:t>
            </w:r>
            <w:r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2"/>
            </w:r>
          </w:p>
          <w:p w14:paraId="35F5CFF2" w14:textId="77777777" w:rsidR="00AF1271" w:rsidRPr="00014344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2375540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0FCE4607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776142D9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74A24783" w14:textId="77777777" w:rsidTr="003C4123">
        <w:tc>
          <w:tcPr>
            <w:tcW w:w="4213" w:type="dxa"/>
          </w:tcPr>
          <w:p w14:paraId="7F4D5D67" w14:textId="1D88B6AC" w:rsidR="00AF1271" w:rsidRPr="00014344" w:rsidRDefault="003C4123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'como' as salvaguardas da CQNUMC REDD+ devem ser aplicadas no contexto da implementação das atividades REDD+? [isto é, há uma identificação e descrição de legislação relevante, políticas, procedimentos, </w:t>
            </w:r>
            <w:proofErr w:type="gramStart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planos, etc.</w:t>
            </w:r>
            <w:proofErr w:type="gramEnd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]</w:t>
            </w:r>
            <w:r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3"/>
            </w:r>
          </w:p>
          <w:p w14:paraId="56052211" w14:textId="77777777" w:rsidR="00AF1271" w:rsidRPr="00014344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DF8C45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6B91E39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56D641AC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44A38A5B" w14:textId="77777777" w:rsidTr="003C4123">
        <w:tc>
          <w:tcPr>
            <w:tcW w:w="4213" w:type="dxa"/>
          </w:tcPr>
          <w:p w14:paraId="109E593D" w14:textId="7D8399EF" w:rsidR="00AF1271" w:rsidRPr="00014344" w:rsidRDefault="007539B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'quem' será responsável pela aplicação das salvaguardas da CQNUMC REDD+ no contexto da implementação das atividades REDD+? [isto é, descrição das instituições e partes interessadas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responsáveis]</w:t>
            </w:r>
          </w:p>
          <w:p w14:paraId="25D23B2D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D34E1C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40C72EA5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34553A1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1AE7C5E3" w14:textId="77777777" w:rsidTr="003C4123">
        <w:tc>
          <w:tcPr>
            <w:tcW w:w="4213" w:type="dxa"/>
          </w:tcPr>
          <w:p w14:paraId="6FE06282" w14:textId="5F787101" w:rsidR="007539B4" w:rsidRPr="00014344" w:rsidRDefault="007539B4" w:rsidP="007539B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programa J-REDD+ passou por uma avaliação ambiental e social estratégica</w:t>
            </w:r>
            <w:r w:rsidRPr="00014344">
              <w:rPr>
                <w:rStyle w:val="FootnoteReference"/>
                <w:rFonts w:ascii="Avenir Next" w:hAnsi="Avenir Next"/>
                <w:color w:val="000000"/>
                <w:sz w:val="20"/>
                <w:szCs w:val="20"/>
                <w:lang w:val="pt-BR"/>
              </w:rPr>
              <w:footnoteReference w:id="4"/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 adotou um quadro específico de gestão ambiental e social</w:t>
            </w:r>
            <w:r w:rsidR="00356B39" w:rsidRPr="00014344">
              <w:rPr>
                <w:rStyle w:val="FootnoteReference"/>
                <w:rFonts w:ascii="Avenir Next" w:hAnsi="Avenir Next"/>
                <w:color w:val="000000"/>
                <w:sz w:val="20"/>
                <w:szCs w:val="20"/>
                <w:lang w:val="pt-BR"/>
              </w:rPr>
              <w:footnoteReference w:id="5"/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em resposta?</w:t>
            </w:r>
          </w:p>
          <w:p w14:paraId="7C067220" w14:textId="77777777" w:rsidR="00AF1271" w:rsidRPr="00014344" w:rsidRDefault="00AF1271" w:rsidP="007539B4">
            <w:pPr>
              <w:ind w:left="36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E552ED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44F383B7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4D10DC7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0E7BBB96" w14:textId="77777777" w:rsidTr="00AF1271">
        <w:tc>
          <w:tcPr>
            <w:tcW w:w="14312" w:type="dxa"/>
            <w:gridSpan w:val="4"/>
            <w:shd w:val="clear" w:color="auto" w:fill="0E361A"/>
          </w:tcPr>
          <w:p w14:paraId="22B82BF9" w14:textId="10948DD6" w:rsidR="00AF1271" w:rsidRPr="00014344" w:rsidRDefault="00AF1271" w:rsidP="00CE0AF6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>Plan</w:t>
            </w:r>
            <w:r w:rsidR="00E7223E" w:rsidRPr="00014344">
              <w:rPr>
                <w:rFonts w:ascii="Avenir Next Ultra Light" w:hAnsi="Avenir Next Ultra Light"/>
                <w:b/>
                <w:bCs/>
                <w:lang w:val="pt-BR"/>
              </w:rPr>
              <w:t>o</w:t>
            </w: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 o</w:t>
            </w:r>
            <w:r w:rsidR="00E7223E"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u </w:t>
            </w: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Sistema de </w:t>
            </w:r>
            <w:r w:rsidR="00E7223E"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Repartição de Benefícios </w:t>
            </w:r>
          </w:p>
        </w:tc>
      </w:tr>
      <w:tr w:rsidR="003C4123" w:rsidRPr="003C4123" w14:paraId="40675E3D" w14:textId="77777777" w:rsidTr="003C4123">
        <w:tc>
          <w:tcPr>
            <w:tcW w:w="4213" w:type="dxa"/>
            <w:shd w:val="clear" w:color="auto" w:fill="68807A"/>
            <w:vAlign w:val="center"/>
          </w:tcPr>
          <w:p w14:paraId="3BD831F3" w14:textId="023E8593" w:rsidR="003C4123" w:rsidRPr="00014344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43E091B9" w14:textId="77777777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71F234FA" w14:textId="18AFFD0E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(Sim/</w:t>
            </w:r>
            <w:r w:rsidR="007539B4" w:rsidRPr="003C4123">
              <w:rPr>
                <w:rFonts w:ascii="Bodoni 72 Book" w:hAnsi="Bodoni 72 Book"/>
                <w:sz w:val="22"/>
                <w:szCs w:val="22"/>
                <w:lang w:val="pt-BR"/>
              </w:rPr>
              <w:t>Não</w:t>
            </w: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73E7454A" w14:textId="6A40F241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0A5A2C6F" w14:textId="3C2B3C61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1271" w:rsidRPr="003C4123" w14:paraId="5A9B914B" w14:textId="77777777" w:rsidTr="003C4123">
        <w:tc>
          <w:tcPr>
            <w:tcW w:w="4213" w:type="dxa"/>
          </w:tcPr>
          <w:p w14:paraId="38F3C9AF" w14:textId="6BBB729D" w:rsidR="00AF1271" w:rsidRPr="00014344" w:rsidRDefault="00E7223E" w:rsidP="00560DBB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tem um plano/sistema de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repartição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de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benefícios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aplicável ao escopo das ações relevantes do J-REDD+?</w:t>
            </w:r>
            <w:r w:rsidR="00AF1271"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6"/>
            </w:r>
          </w:p>
          <w:p w14:paraId="7B8CFE43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B033950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75BA9E55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13590EDB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6A751E7F" w14:textId="77777777" w:rsidTr="003C4123">
        <w:tc>
          <w:tcPr>
            <w:tcW w:w="4213" w:type="dxa"/>
          </w:tcPr>
          <w:p w14:paraId="1D21CAC2" w14:textId="608D7E1F" w:rsidR="00AF1271" w:rsidRPr="00014344" w:rsidRDefault="00E7223E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'como'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a </w:t>
            </w:r>
            <w:r w:rsidR="005D13BC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repartição se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aplicaria às atividades relevantes do programa J-REDD+? [isto é, o processo de distribuição dos benefícios - incluindo como os fundos irão fluir da instituição que recebe os Pagamentos ERPA até os Beneficiários finais.]</w:t>
            </w:r>
          </w:p>
        </w:tc>
        <w:tc>
          <w:tcPr>
            <w:tcW w:w="2293" w:type="dxa"/>
          </w:tcPr>
          <w:p w14:paraId="346C2628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3400906B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14B12214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4EE439BB" w14:textId="77777777" w:rsidTr="003C4123">
        <w:tc>
          <w:tcPr>
            <w:tcW w:w="4213" w:type="dxa"/>
          </w:tcPr>
          <w:p w14:paraId="2A1FE80C" w14:textId="0B574C19" w:rsidR="00AF1271" w:rsidRPr="00014344" w:rsidRDefault="00E7223E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quem será responsável pela </w:t>
            </w:r>
            <w:r w:rsidR="005D13BC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repartição de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benefícios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no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 xml:space="preserve">contexto da implementação das atividades REDD+ relevantes? [isto é, instituições ou arranjos institucionais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responsáveis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]</w:t>
            </w:r>
          </w:p>
        </w:tc>
        <w:tc>
          <w:tcPr>
            <w:tcW w:w="2293" w:type="dxa"/>
          </w:tcPr>
          <w:p w14:paraId="2515DC25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52AB2B5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0BAB8A45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4AC76D01" w14:textId="77777777" w:rsidTr="003C4123">
        <w:tc>
          <w:tcPr>
            <w:tcW w:w="4213" w:type="dxa"/>
          </w:tcPr>
          <w:p w14:paraId="24878B69" w14:textId="181FE840" w:rsidR="00AF1271" w:rsidRPr="00014344" w:rsidRDefault="00AF1271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sz w:val="20"/>
                <w:szCs w:val="20"/>
                <w:lang w:val="pt-BR"/>
              </w:rPr>
              <w:t>¿</w:t>
            </w:r>
            <w:r w:rsidR="00E7223E" w:rsidRPr="00014344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="00E7223E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programa J-REDD+ articula quem são os beneficiários das atividades do programa J-REDD+?</w:t>
            </w:r>
          </w:p>
          <w:p w14:paraId="7EFBF1C4" w14:textId="77777777" w:rsidR="00AF1271" w:rsidRPr="00014344" w:rsidRDefault="00AF1271" w:rsidP="00CE0AF6">
            <w:pPr>
              <w:pStyle w:val="ListParagraph"/>
              <w:ind w:left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2276D601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43FCAA1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4F174539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5B4DB14F" w14:textId="77777777" w:rsidTr="003C4123">
        <w:tc>
          <w:tcPr>
            <w:tcW w:w="4213" w:type="dxa"/>
          </w:tcPr>
          <w:p w14:paraId="5FAD9C46" w14:textId="026C7B65" w:rsidR="00AF1271" w:rsidRPr="00014344" w:rsidRDefault="00E7223E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a forma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em que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os benefícios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que são fornecidos através do plano/sistema de </w:t>
            </w:r>
            <w:r w:rsidR="00014344"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repartição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?</w:t>
            </w:r>
          </w:p>
          <w:p w14:paraId="22510C43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A503039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1156B1E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45F4CC48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0970CBD8" w14:textId="77777777" w:rsidTr="00AF1271">
        <w:tc>
          <w:tcPr>
            <w:tcW w:w="14312" w:type="dxa"/>
            <w:gridSpan w:val="4"/>
            <w:shd w:val="clear" w:color="auto" w:fill="0E361A"/>
          </w:tcPr>
          <w:p w14:paraId="38F77C85" w14:textId="53240304" w:rsidR="00AF1271" w:rsidRPr="00014344" w:rsidRDefault="00AF1271" w:rsidP="00AF1271">
            <w:pPr>
              <w:pStyle w:val="ListParagraph"/>
              <w:ind w:left="0"/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Mecanismo(s) de </w:t>
            </w:r>
            <w:r w:rsidR="00014344" w:rsidRPr="00014344">
              <w:rPr>
                <w:rFonts w:ascii="Avenir Next Ultra Light" w:hAnsi="Avenir Next Ultra Light"/>
                <w:b/>
                <w:bCs/>
                <w:lang w:val="pt-BR"/>
              </w:rPr>
              <w:t>Reparação de Queixas (MRQ)</w:t>
            </w:r>
          </w:p>
        </w:tc>
      </w:tr>
      <w:tr w:rsidR="003C4123" w:rsidRPr="003C4123" w14:paraId="7F00EF01" w14:textId="77777777" w:rsidTr="003C4123">
        <w:tc>
          <w:tcPr>
            <w:tcW w:w="4213" w:type="dxa"/>
            <w:shd w:val="clear" w:color="auto" w:fill="68807A"/>
            <w:vAlign w:val="center"/>
          </w:tcPr>
          <w:p w14:paraId="4748C28F" w14:textId="208E19CF" w:rsidR="003C4123" w:rsidRPr="00014344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1916D83A" w14:textId="77777777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7A01D9DF" w14:textId="1C71DC40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(Sim/</w:t>
            </w:r>
            <w:proofErr w:type="spellStart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Nao</w:t>
            </w:r>
            <w:proofErr w:type="spellEnd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34103966" w14:textId="4A686B3C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6D76BB6B" w14:textId="06025386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1271" w:rsidRPr="003C4123" w14:paraId="3C2BB6C8" w14:textId="77777777" w:rsidTr="003C4123">
        <w:tc>
          <w:tcPr>
            <w:tcW w:w="4213" w:type="dxa"/>
          </w:tcPr>
          <w:p w14:paraId="61DDF239" w14:textId="23ABD828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identificou </w:t>
            </w:r>
            <w:proofErr w:type="spellStart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MRQs</w:t>
            </w:r>
            <w:proofErr w:type="spellEnd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</w:t>
            </w: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aplicáveis ao escopo do programa J-REDD+?</w:t>
            </w:r>
            <w:r w:rsidR="00AF1271"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7"/>
            </w:r>
          </w:p>
          <w:p w14:paraId="1AA24E19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5F9AE34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540F197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6250431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28FCA06D" w14:textId="77777777" w:rsidTr="003C4123">
        <w:tc>
          <w:tcPr>
            <w:tcW w:w="4213" w:type="dxa"/>
          </w:tcPr>
          <w:p w14:paraId="740FEB2C" w14:textId="764A69C9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programa J-REDD+ articula 'quem' será responsável pelos </w:t>
            </w:r>
            <w:proofErr w:type="spellStart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MRQs</w:t>
            </w:r>
            <w:proofErr w:type="spellEnd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?</w:t>
            </w:r>
          </w:p>
          <w:p w14:paraId="21BDF2FE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F1FC56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50E5C78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1A256E1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2A5091A8" w14:textId="77777777" w:rsidTr="003C4123">
        <w:tc>
          <w:tcPr>
            <w:tcW w:w="4213" w:type="dxa"/>
          </w:tcPr>
          <w:p w14:paraId="7EA3410C" w14:textId="3B2CE7D8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Os </w:t>
            </w:r>
            <w:proofErr w:type="spellStart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MRQs</w:t>
            </w:r>
            <w:proofErr w:type="spellEnd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especificam 'como' os conflitos serão resolvidos? [isto é, têm um procedimento claro, incluindo prazos]</w:t>
            </w:r>
          </w:p>
          <w:p w14:paraId="58036630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57430CF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258121DC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65FCB249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4B380A20" w14:textId="77777777" w:rsidTr="003C4123">
        <w:trPr>
          <w:trHeight w:val="585"/>
        </w:trPr>
        <w:tc>
          <w:tcPr>
            <w:tcW w:w="4213" w:type="dxa"/>
          </w:tcPr>
          <w:p w14:paraId="6FF0AC86" w14:textId="4AB9354C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 xml:space="preserve">Os </w:t>
            </w:r>
            <w:proofErr w:type="spellStart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MRQs</w:t>
            </w:r>
            <w:proofErr w:type="spellEnd"/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têm um registro de conflitos?</w:t>
            </w:r>
          </w:p>
          <w:p w14:paraId="7F17905B" w14:textId="77777777" w:rsidR="00AF1271" w:rsidRPr="00014344" w:rsidRDefault="00AF1271" w:rsidP="00CE0AF6">
            <w:pPr>
              <w:pStyle w:val="ListParagraph"/>
              <w:ind w:left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609E0AE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03FD432A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26064E78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5AFD0B8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38AF8A17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4151649B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6A8D566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75F9B449" w14:textId="77777777" w:rsidTr="00AF1271">
        <w:tc>
          <w:tcPr>
            <w:tcW w:w="14312" w:type="dxa"/>
            <w:gridSpan w:val="4"/>
            <w:shd w:val="clear" w:color="auto" w:fill="0E361A"/>
            <w:vAlign w:val="center"/>
          </w:tcPr>
          <w:p w14:paraId="3FE9589F" w14:textId="0D3D92D3" w:rsidR="00AF1271" w:rsidRPr="00014344" w:rsidRDefault="00014344" w:rsidP="00AF1271">
            <w:pPr>
              <w:pStyle w:val="ListParagraph"/>
              <w:ind w:left="0"/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>Abordagens</w:t>
            </w:r>
            <w:r w:rsidR="00AF1271"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 participativ</w:t>
            </w: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>a</w:t>
            </w:r>
            <w:r w:rsidR="00AF1271"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s </w:t>
            </w: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>do</w:t>
            </w:r>
            <w:r w:rsidR="00AF1271"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 programa J-REDD+</w:t>
            </w:r>
          </w:p>
        </w:tc>
      </w:tr>
      <w:tr w:rsidR="003C4123" w:rsidRPr="003C4123" w14:paraId="04A67290" w14:textId="77777777" w:rsidTr="003C4123">
        <w:tc>
          <w:tcPr>
            <w:tcW w:w="4213" w:type="dxa"/>
            <w:shd w:val="clear" w:color="auto" w:fill="68807A"/>
            <w:vAlign w:val="center"/>
          </w:tcPr>
          <w:p w14:paraId="07863D46" w14:textId="1F671251" w:rsidR="003C4123" w:rsidRPr="00014344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564F149E" w14:textId="77777777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69C92F59" w14:textId="32D6CB63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(Sim/</w:t>
            </w:r>
            <w:proofErr w:type="spellStart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Nao</w:t>
            </w:r>
            <w:proofErr w:type="spellEnd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662A5BBF" w14:textId="0495FC8E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020E963E" w14:textId="58DA551B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1271" w:rsidRPr="003C4123" w14:paraId="2533AE71" w14:textId="77777777" w:rsidTr="003C4123">
        <w:tc>
          <w:tcPr>
            <w:tcW w:w="4213" w:type="dxa"/>
          </w:tcPr>
          <w:p w14:paraId="0085ADF9" w14:textId="35533679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programa J-REDD+ tem um processo ou procedimento participativo/consultivo em vigor? [como um plano de engajamento das partes interessadas que determina quais, como e quando as partes interessadas serão envolvidas na implementação e monitoramento do programa J-REDD+]</w:t>
            </w:r>
          </w:p>
          <w:p w14:paraId="236FE1A7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630785C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5C862B86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2240A62C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1B8FEFF7" w14:textId="77777777" w:rsidTr="003C4123">
        <w:tc>
          <w:tcPr>
            <w:tcW w:w="4213" w:type="dxa"/>
          </w:tcPr>
          <w:p w14:paraId="4AB7F154" w14:textId="146183F6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programa J-REDD+ tem uma plataforma multissetorial ou equivalente em vigor que é usada para promover a participação e inclusão das partes interessadas no contexto da tomada de decisões, implementação e monitoramento?</w:t>
            </w:r>
            <w:r w:rsidR="00AF1271" w:rsidRPr="0001434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8"/>
            </w:r>
          </w:p>
          <w:p w14:paraId="0DB1F9E9" w14:textId="77777777" w:rsidR="00AF1271" w:rsidRPr="00014344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FCD23AD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7BDEA159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26E0DD21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182DE920" w14:textId="77777777" w:rsidTr="00AF1271">
        <w:tc>
          <w:tcPr>
            <w:tcW w:w="14312" w:type="dxa"/>
            <w:gridSpan w:val="4"/>
            <w:shd w:val="clear" w:color="auto" w:fill="0E361A"/>
            <w:vAlign w:val="center"/>
          </w:tcPr>
          <w:p w14:paraId="7BF59A50" w14:textId="6FDF4C75" w:rsidR="00AF1271" w:rsidRPr="00014344" w:rsidRDefault="00014344" w:rsidP="00AF1271">
            <w:pPr>
              <w:pStyle w:val="ListParagraph"/>
              <w:ind w:left="0"/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>Sum</w:t>
            </w:r>
            <w:r w:rsidR="007A7E2F">
              <w:rPr>
                <w:rFonts w:ascii="Avenir Next Ultra Light" w:hAnsi="Avenir Next Ultra Light"/>
                <w:b/>
                <w:bCs/>
                <w:lang w:val="pt-BR"/>
              </w:rPr>
              <w:t>á</w:t>
            </w:r>
            <w:r w:rsidRPr="00014344">
              <w:rPr>
                <w:rFonts w:ascii="Avenir Next Ultra Light" w:hAnsi="Avenir Next Ultra Light"/>
                <w:b/>
                <w:bCs/>
                <w:lang w:val="pt-BR"/>
              </w:rPr>
              <w:t xml:space="preserve">rio de Informações </w:t>
            </w:r>
            <w:r w:rsidR="005D13BC">
              <w:rPr>
                <w:rFonts w:ascii="Avenir Next Ultra Light" w:hAnsi="Avenir Next Ultra Light"/>
                <w:b/>
                <w:bCs/>
                <w:lang w:val="pt-BR"/>
              </w:rPr>
              <w:t xml:space="preserve">sobre Salvaguardas </w:t>
            </w:r>
            <w:r w:rsidR="00AF1271" w:rsidRPr="00014344">
              <w:rPr>
                <w:rFonts w:ascii="Avenir Next Ultra Light" w:hAnsi="Avenir Next Ultra Light"/>
                <w:b/>
                <w:bCs/>
                <w:lang w:val="pt-BR"/>
              </w:rPr>
              <w:t>(SOI)</w:t>
            </w:r>
          </w:p>
        </w:tc>
      </w:tr>
      <w:tr w:rsidR="003C4123" w:rsidRPr="003C4123" w14:paraId="34CB5C21" w14:textId="77777777" w:rsidTr="003C4123">
        <w:tc>
          <w:tcPr>
            <w:tcW w:w="4213" w:type="dxa"/>
            <w:shd w:val="clear" w:color="auto" w:fill="68807A"/>
            <w:vAlign w:val="center"/>
          </w:tcPr>
          <w:p w14:paraId="3455200E" w14:textId="4D69F299" w:rsidR="003C4123" w:rsidRPr="00014344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014344">
              <w:rPr>
                <w:rFonts w:ascii="Bodoni 72 Book" w:hAnsi="Bodoni 72 Book"/>
                <w:sz w:val="22"/>
                <w:szCs w:val="22"/>
                <w:lang w:val="pt-BR"/>
              </w:rPr>
              <w:t>Critérios</w:t>
            </w:r>
          </w:p>
        </w:tc>
        <w:tc>
          <w:tcPr>
            <w:tcW w:w="2293" w:type="dxa"/>
            <w:shd w:val="clear" w:color="auto" w:fill="68807A"/>
            <w:vAlign w:val="center"/>
          </w:tcPr>
          <w:p w14:paraId="5725AF62" w14:textId="77777777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76E0C130" w14:textId="5BC634DE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(Sim/</w:t>
            </w:r>
            <w:proofErr w:type="spellStart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Nao</w:t>
            </w:r>
            <w:proofErr w:type="spellEnd"/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/Parcialmente)</w:t>
            </w:r>
          </w:p>
        </w:tc>
        <w:tc>
          <w:tcPr>
            <w:tcW w:w="4286" w:type="dxa"/>
            <w:shd w:val="clear" w:color="auto" w:fill="68807A"/>
            <w:vAlign w:val="center"/>
          </w:tcPr>
          <w:p w14:paraId="27605529" w14:textId="025A26F5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Comentários</w:t>
            </w:r>
          </w:p>
        </w:tc>
        <w:tc>
          <w:tcPr>
            <w:tcW w:w="3520" w:type="dxa"/>
            <w:shd w:val="clear" w:color="auto" w:fill="68807A"/>
            <w:vAlign w:val="center"/>
          </w:tcPr>
          <w:p w14:paraId="35AFD000" w14:textId="11F54040" w:rsidR="003C4123" w:rsidRPr="003C4123" w:rsidRDefault="003C4123" w:rsidP="003C4123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3C4123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1271" w:rsidRPr="003C4123" w14:paraId="6E8CB1F9" w14:textId="77777777" w:rsidTr="003C4123">
        <w:tc>
          <w:tcPr>
            <w:tcW w:w="4213" w:type="dxa"/>
          </w:tcPr>
          <w:p w14:paraId="789A2671" w14:textId="31ED3D64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Um SOI foi submetido à CQNUMC?</w:t>
            </w:r>
          </w:p>
          <w:p w14:paraId="4CC1AFB1" w14:textId="77777777" w:rsidR="00AF1271" w:rsidRPr="00014344" w:rsidRDefault="00AF1271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D7DEFB2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236143B3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656F012B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1271" w:rsidRPr="003C4123" w14:paraId="65861391" w14:textId="77777777" w:rsidTr="003C4123">
        <w:tc>
          <w:tcPr>
            <w:tcW w:w="4213" w:type="dxa"/>
          </w:tcPr>
          <w:p w14:paraId="2694981E" w14:textId="6187077A" w:rsidR="00AF1271" w:rsidRPr="00014344" w:rsidRDefault="00014344" w:rsidP="00AF1271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1434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Um SOI foi submetido em correlação ao período pelo qual se está reivindicando o RBP?</w:t>
            </w:r>
          </w:p>
        </w:tc>
        <w:tc>
          <w:tcPr>
            <w:tcW w:w="2293" w:type="dxa"/>
          </w:tcPr>
          <w:p w14:paraId="2D9C77B6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86" w:type="dxa"/>
          </w:tcPr>
          <w:p w14:paraId="66A95F86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0" w:type="dxa"/>
          </w:tcPr>
          <w:p w14:paraId="0AC292CA" w14:textId="77777777" w:rsidR="00AF1271" w:rsidRPr="003C4123" w:rsidRDefault="00AF1271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5BF148BB" w14:textId="77777777" w:rsidR="0074651B" w:rsidRPr="00D928FE" w:rsidRDefault="0074651B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164C565F" w14:textId="77777777" w:rsidR="0074651B" w:rsidRPr="00D928FE" w:rsidRDefault="0074651B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79FA3F0E" w14:textId="77777777" w:rsidR="0074651B" w:rsidRPr="00D928FE" w:rsidRDefault="0074651B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</w:pPr>
    </w:p>
    <w:p w14:paraId="5DCE4E28" w14:textId="77777777" w:rsidR="0074651B" w:rsidRPr="00D928FE" w:rsidRDefault="0074651B">
      <w:pPr>
        <w:spacing w:before="120" w:after="120" w:line="336" w:lineRule="auto"/>
        <w:rPr>
          <w:rFonts w:ascii="Montserrat" w:eastAsia="Montserrat" w:hAnsi="Montserrat" w:cs="Montserrat"/>
          <w:color w:val="00646A"/>
          <w:sz w:val="64"/>
          <w:szCs w:val="64"/>
          <w:lang w:val="pt-BR"/>
        </w:rPr>
        <w:sectPr w:rsidR="0074651B" w:rsidRPr="00D928FE" w:rsidSect="00F42EF7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65D38D80" w14:textId="27466B2C" w:rsidR="0074651B" w:rsidRPr="00D928FE" w:rsidRDefault="00014344">
      <w:pPr>
        <w:spacing w:before="120" w:after="120" w:line="336" w:lineRule="auto"/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</w:pPr>
      <w:r w:rsidRPr="00014344">
        <w:rPr>
          <w:rFonts w:ascii="Bodoni 72 Book" w:eastAsia="Montserrat" w:hAnsi="Bodoni 72 Book" w:cs="Montserrat"/>
          <w:color w:val="0E361A"/>
          <w:sz w:val="64"/>
          <w:szCs w:val="64"/>
          <w:lang w:val="pt-BR"/>
        </w:rPr>
        <w:lastRenderedPageBreak/>
        <w:t>Parte B: Modelo de relatório de avaliação de salvaguardas do J-REDD</w:t>
      </w:r>
    </w:p>
    <w:p w14:paraId="2E6D0786" w14:textId="77777777" w:rsidR="006169C8" w:rsidRPr="00D928FE" w:rsidRDefault="006169C8">
      <w:pPr>
        <w:pBdr>
          <w:bottom w:val="single" w:sz="6" w:space="0" w:color="314136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0827846F" w14:textId="15472834" w:rsidR="00014344" w:rsidRPr="00014344" w:rsidRDefault="00014344" w:rsidP="00014344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Como observado anteriormente, o objetivo da avaliação é </w:t>
      </w:r>
      <w:r w:rsidRPr="00014344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identificar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principalmente se o programa J-REDD+ possui os elementos mínimos em vigor e identificar quaisquer lacunas. Consequentemente, este modelo de relatório visa:</w:t>
      </w:r>
    </w:p>
    <w:p w14:paraId="0D4F8EDC" w14:textId="77777777" w:rsidR="00014344" w:rsidRDefault="00014344" w:rsidP="0001434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Determinar quais elementos de salvaguardas serão sujeitos a revisão qualitativa, o que dependerá de seu nível de desenvolvimento.</w:t>
      </w:r>
    </w:p>
    <w:p w14:paraId="634544E1" w14:textId="6E069358" w:rsidR="0074651B" w:rsidRPr="00014344" w:rsidRDefault="00014344" w:rsidP="0001434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Identificar se algum elemento de salvaguarda está faltando, que será coberto diretamente nos roteiros do J-REDD+ (Ferramenta 8).</w:t>
      </w:r>
    </w:p>
    <w:p w14:paraId="744CED2D" w14:textId="77777777" w:rsidR="00014344" w:rsidRDefault="00014344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este modelo de relatório, os usuários (com o apoio de uma organização internacional especializada selecionada) devem considerar as respostas fornecidas na 'Parte A' acima. Ao completar este modelo, os usuários precisarão considerar o escopo de cada coluna da seguinte forma:</w:t>
      </w:r>
    </w:p>
    <w:p w14:paraId="5CE95664" w14:textId="6A9B477A" w:rsidR="00014344" w:rsidRDefault="00014344" w:rsidP="0001434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014344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O elemento está em vigor?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DA617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 usuários devem responder 'Sim' ou 'Não' a esta pergunta, baseando-se nas respostas fornecidas na 'Parte A'. Se alguma resposta fornecida na 'Parte A' foi 'Sim' ou 'Parcialmente', a resposta nesta coluna deve ser 'Sim'. Se todas as respostas para um elemento específico foram 'Não', a resposta nesta coluna deve ser 'Não'.</w:t>
      </w:r>
    </w:p>
    <w:p w14:paraId="2B7898EF" w14:textId="66A419F8" w:rsidR="00014344" w:rsidRDefault="00014344" w:rsidP="0001434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7A7E2F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Revisão qualitativa aplicável: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DA617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ara os usuários confirmarem se o elemento será submetido a uma revisão qualitativa e a ferramenta que será empregada para isso. Se houver um elemento em vigor, ele passará por uma revisão qualitativa.</w:t>
      </w:r>
    </w:p>
    <w:p w14:paraId="64F42544" w14:textId="27B24557" w:rsidR="00014344" w:rsidRDefault="00014344" w:rsidP="0001434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7A7E2F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Próximos passos para a revisão qualitativa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:</w:t>
      </w:r>
      <w:r w:rsidR="00DA617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ara os usuários identificarem quaisquer próximos passos imediatos relevantes para a realização da revisão qualitativa, incluindo o pessoal chave que precisa estar envolvido (por exemplo, especialista jurídico).</w:t>
      </w:r>
    </w:p>
    <w:p w14:paraId="4EF7E159" w14:textId="4A97BCF6" w:rsidR="00014344" w:rsidRPr="00014344" w:rsidRDefault="00014344" w:rsidP="0001434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7A7E2F">
        <w:rPr>
          <w:rFonts w:ascii="Avenir Next" w:eastAsia="IBM Plex Sans" w:hAnsi="Avenir Next" w:cs="IBM Plex Sans"/>
          <w:color w:val="000000"/>
          <w:sz w:val="20"/>
          <w:szCs w:val="20"/>
          <w:u w:val="single"/>
          <w:lang w:val="pt-BR"/>
        </w:rPr>
        <w:t>Próximos passos para os casos em que um elemento NÃO está em vigor: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DA617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</w:t>
      </w:r>
      <w:r w:rsidRPr="00014344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ara os usuários anotarem claramente quais elementos NÃO estão em vigor e precisarão ser considerados nos roteiros do J-REDD+ (Ferramenta 8).</w:t>
      </w:r>
    </w:p>
    <w:p w14:paraId="65E8602F" w14:textId="77777777" w:rsidR="006169C8" w:rsidRPr="00D928FE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D928F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D928FE">
        <w:rPr>
          <w:rFonts w:ascii="Avenir Next" w:eastAsia="Canva Sans" w:hAnsi="Avenir Next" w:cs="Canva Sans"/>
          <w:color w:val="000000"/>
          <w:sz w:val="20"/>
          <w:szCs w:val="20"/>
          <w:lang w:val="pt-BR"/>
        </w:rPr>
        <w:t xml:space="preserve"> </w:t>
      </w:r>
    </w:p>
    <w:p w14:paraId="1AF54A83" w14:textId="77777777" w:rsidR="00AF1271" w:rsidRPr="00D928FE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D928F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 xml:space="preserve"> </w:t>
      </w:r>
      <w:r w:rsidRPr="00D928FE">
        <w:rPr>
          <w:rFonts w:ascii="Avenir Next" w:eastAsia="IBM Plex Sans" w:hAnsi="Avenir Next" w:cs="IBM Plex Sans"/>
          <w:color w:val="00646A"/>
          <w:sz w:val="20"/>
          <w:szCs w:val="20"/>
          <w:lang w:val="pt-BR"/>
        </w:rPr>
        <w:t xml:space="preserve"> </w:t>
      </w:r>
    </w:p>
    <w:tbl>
      <w:tblPr>
        <w:tblStyle w:val="GridTable1Light"/>
        <w:tblW w:w="4826" w:type="pct"/>
        <w:tblLook w:val="04A0" w:firstRow="1" w:lastRow="0" w:firstColumn="1" w:lastColumn="0" w:noHBand="0" w:noVBand="1"/>
      </w:tblPr>
      <w:tblGrid>
        <w:gridCol w:w="2258"/>
        <w:gridCol w:w="982"/>
        <w:gridCol w:w="1386"/>
        <w:gridCol w:w="9062"/>
      </w:tblGrid>
      <w:tr w:rsidR="005D13BC" w:rsidRPr="005D13BC" w14:paraId="30D57EC1" w14:textId="77777777" w:rsidTr="00746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0E361A"/>
            <w:vAlign w:val="center"/>
          </w:tcPr>
          <w:p w14:paraId="4F3844A1" w14:textId="77777777" w:rsidR="00AF1271" w:rsidRPr="005D13BC" w:rsidRDefault="00AF1271" w:rsidP="0074651B">
            <w:pPr>
              <w:spacing w:before="40" w:after="40"/>
              <w:rPr>
                <w:rFonts w:ascii="Bodoni 72 Book" w:hAnsi="Bodoni 72 Book" w:cs="Arial"/>
                <w:b w:val="0"/>
                <w:bCs w:val="0"/>
                <w:color w:val="FF0000"/>
                <w:sz w:val="22"/>
                <w:szCs w:val="22"/>
                <w:lang w:val="pt-BR"/>
              </w:rPr>
            </w:pP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Elemento de Salvaguarda</w:t>
            </w:r>
          </w:p>
        </w:tc>
        <w:tc>
          <w:tcPr>
            <w:tcW w:w="335" w:type="pct"/>
            <w:shd w:val="clear" w:color="auto" w:fill="0E361A"/>
            <w:vAlign w:val="center"/>
          </w:tcPr>
          <w:p w14:paraId="3CADA171" w14:textId="5F1A7711" w:rsidR="00AF1271" w:rsidRPr="005D13BC" w:rsidRDefault="007A7E2F" w:rsidP="0074651B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</w:pP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O </w:t>
            </w:r>
            <w:r w:rsidR="00AF1271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elemento </w:t>
            </w: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está em vigor</w:t>
            </w:r>
            <w:r w:rsidR="00AF1271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?</w:t>
            </w:r>
          </w:p>
        </w:tc>
        <w:tc>
          <w:tcPr>
            <w:tcW w:w="514" w:type="pct"/>
            <w:shd w:val="clear" w:color="auto" w:fill="0E361A"/>
            <w:vAlign w:val="center"/>
          </w:tcPr>
          <w:p w14:paraId="6C17346E" w14:textId="71FE1A73" w:rsidR="00AF1271" w:rsidRPr="005D13BC" w:rsidRDefault="007A7E2F" w:rsidP="0074651B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</w:pP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Revisão qualitativa aplicável</w:t>
            </w:r>
            <w:r w:rsidR="00AF1271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3318" w:type="pct"/>
            <w:shd w:val="clear" w:color="auto" w:fill="0E361A"/>
            <w:vAlign w:val="center"/>
          </w:tcPr>
          <w:p w14:paraId="51434BA2" w14:textId="27998476" w:rsidR="00AF1271" w:rsidRPr="005D13BC" w:rsidRDefault="00AF1271" w:rsidP="0074651B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</w:pP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Próximos </w:t>
            </w:r>
            <w:r w:rsidR="007A7E2F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passos</w:t>
            </w: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 para a </w:t>
            </w:r>
            <w:r w:rsidR="007A7E2F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revisão</w:t>
            </w: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 xml:space="preserve"> </w:t>
            </w:r>
            <w:r w:rsidR="007A7E2F"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qualitativa</w:t>
            </w:r>
            <w:r w:rsidRPr="005D13BC">
              <w:rPr>
                <w:rFonts w:ascii="Bodoni 72 Book" w:hAnsi="Bodoni 72 Book" w:cs="Arial"/>
                <w:b w:val="0"/>
                <w:bCs w:val="0"/>
                <w:sz w:val="22"/>
                <w:szCs w:val="22"/>
                <w:lang w:val="pt-BR"/>
              </w:rPr>
              <w:t>:</w:t>
            </w:r>
          </w:p>
          <w:p w14:paraId="6BB599AD" w14:textId="02C8DCC1" w:rsidR="00AF1271" w:rsidRPr="005D13BC" w:rsidRDefault="007A7E2F" w:rsidP="0074651B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b w:val="0"/>
                <w:bCs w:val="0"/>
                <w:i/>
                <w:iCs/>
                <w:sz w:val="18"/>
                <w:szCs w:val="18"/>
                <w:lang w:val="pt-BR"/>
              </w:rPr>
            </w:pPr>
            <w:r w:rsidRPr="005D13BC">
              <w:rPr>
                <w:rFonts w:ascii="Avenir Next" w:hAnsi="Avenir Next" w:cs="Arial"/>
                <w:b w:val="0"/>
                <w:bCs w:val="0"/>
                <w:i/>
                <w:iCs/>
                <w:sz w:val="18"/>
                <w:szCs w:val="18"/>
                <w:lang w:val="pt-BR"/>
              </w:rPr>
              <w:t>Equipe</w:t>
            </w:r>
            <w:r w:rsidR="00AF1271" w:rsidRPr="005D13BC">
              <w:rPr>
                <w:rFonts w:ascii="Avenir Next" w:hAnsi="Avenir Next" w:cs="Arial"/>
                <w:b w:val="0"/>
                <w:bCs w:val="0"/>
                <w:i/>
                <w:iCs/>
                <w:sz w:val="18"/>
                <w:szCs w:val="18"/>
                <w:lang w:val="pt-BR"/>
              </w:rPr>
              <w:t xml:space="preserve"> </w:t>
            </w:r>
            <w:r w:rsidRPr="005D13BC">
              <w:rPr>
                <w:rFonts w:ascii="Avenir Next" w:hAnsi="Avenir Next" w:cs="Arial"/>
                <w:b w:val="0"/>
                <w:bCs w:val="0"/>
                <w:i/>
                <w:iCs/>
                <w:sz w:val="18"/>
                <w:szCs w:val="18"/>
                <w:lang w:val="pt-BR"/>
              </w:rPr>
              <w:t>necessária</w:t>
            </w:r>
            <w:r w:rsidR="00AF1271" w:rsidRPr="005D13BC">
              <w:rPr>
                <w:rFonts w:ascii="Avenir Next" w:hAnsi="Avenir Next" w:cs="Arial"/>
                <w:b w:val="0"/>
                <w:bCs w:val="0"/>
                <w:i/>
                <w:iCs/>
                <w:sz w:val="18"/>
                <w:szCs w:val="18"/>
                <w:lang w:val="pt-BR"/>
              </w:rPr>
              <w:t xml:space="preserve"> (por favor confirmar/identificar)</w:t>
            </w:r>
          </w:p>
        </w:tc>
      </w:tr>
      <w:tr w:rsidR="00AF1271" w:rsidRPr="005D13BC" w14:paraId="79610830" w14:textId="77777777" w:rsidTr="0074651B">
        <w:trPr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096C842A" w14:textId="4907F173" w:rsidR="00AF1271" w:rsidRPr="005D13BC" w:rsidRDefault="00AF1271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Sistema de </w:t>
            </w:r>
            <w:r w:rsidR="007A7E2F"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>Informação</w:t>
            </w: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7A7E2F"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>sobre</w:t>
            </w: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 Salvaguardas</w:t>
            </w:r>
          </w:p>
        </w:tc>
        <w:tc>
          <w:tcPr>
            <w:tcW w:w="335" w:type="pct"/>
          </w:tcPr>
          <w:p w14:paraId="2316EEC4" w14:textId="50C69C66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m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</w:t>
            </w:r>
          </w:p>
          <w:p w14:paraId="41D28ED3" w14:textId="7AC410C9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Não</w:t>
            </w:r>
          </w:p>
          <w:p w14:paraId="45BE0247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256A3E87" w14:textId="10B3203D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m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– Ver 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Ferramenta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2</w:t>
            </w:r>
          </w:p>
          <w:p w14:paraId="77ED879F" w14:textId="2C77988D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Não</w:t>
            </w:r>
          </w:p>
          <w:p w14:paraId="6E78E302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2EA9B47F" w14:textId="7AF01DE1" w:rsidR="00AF1271" w:rsidRPr="005D13BC" w:rsidRDefault="007A7E2F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3F7E2DD9" w14:textId="40C367B4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ssoal designado do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programa J-REDD+</w:t>
            </w:r>
          </w:p>
          <w:p w14:paraId="66B1C322" w14:textId="22AD67CF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specialista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jurídico nacional</w:t>
            </w:r>
          </w:p>
          <w:p w14:paraId="4C97DF5E" w14:textId="50A7AF91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u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tros 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especialistas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/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organizações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nacion</w:t>
            </w:r>
            <w:r w:rsidR="007A7E2F"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ais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: __________________</w:t>
            </w:r>
          </w:p>
        </w:tc>
      </w:tr>
      <w:tr w:rsidR="00AF1271" w:rsidRPr="005D13BC" w14:paraId="3D455463" w14:textId="77777777" w:rsidTr="0074651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1A8420FC" w14:textId="7871D071" w:rsidR="00AF1271" w:rsidRPr="005D13BC" w:rsidRDefault="007A7E2F" w:rsidP="00CE0AF6">
            <w:pPr>
              <w:spacing w:before="40" w:after="40"/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/>
                <w:b w:val="0"/>
                <w:bCs w:val="0"/>
                <w:color w:val="000000"/>
                <w:sz w:val="20"/>
                <w:szCs w:val="20"/>
                <w:lang w:val="pt-BR"/>
              </w:rPr>
              <w:t>Arranjos de governança do Programa J-REDD+ que garantem a aplicação das salvaguardas da CQNUMC REDD+</w:t>
            </w:r>
          </w:p>
          <w:p w14:paraId="59F22DA6" w14:textId="77777777" w:rsidR="00AF1271" w:rsidRPr="005D13BC" w:rsidRDefault="00AF1271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</w:p>
        </w:tc>
        <w:tc>
          <w:tcPr>
            <w:tcW w:w="335" w:type="pct"/>
          </w:tcPr>
          <w:p w14:paraId="7E25B5CD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</w:t>
            </w:r>
          </w:p>
          <w:p w14:paraId="07BC70FD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5FDCFBF3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b/>
                <w:bCs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6E3CF08E" w14:textId="191D8CCD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– Ver Ferramenta 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3</w:t>
            </w:r>
          </w:p>
          <w:p w14:paraId="32E56DF9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17C4D67B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07B92D3F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66097664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Pessoal designado do programa J-REDD+</w:t>
            </w:r>
          </w:p>
          <w:p w14:paraId="140FD67D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Especialista jurídico nacional</w:t>
            </w:r>
          </w:p>
          <w:p w14:paraId="5A2AF6A7" w14:textId="3EA42C10" w:rsidR="00AF1271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Outros especialistas/organizações nacionais: __________________</w:t>
            </w:r>
          </w:p>
        </w:tc>
      </w:tr>
      <w:tr w:rsidR="00AF1271" w:rsidRPr="005D13BC" w14:paraId="67E80C98" w14:textId="77777777" w:rsidTr="0074651B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27C32D23" w14:textId="64663ACA" w:rsidR="00AF1271" w:rsidRPr="005D13BC" w:rsidRDefault="00AF1271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>Plan</w:t>
            </w:r>
            <w:r w:rsidR="007A7E2F"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o de repartição de benefícios </w:t>
            </w: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335" w:type="pct"/>
          </w:tcPr>
          <w:p w14:paraId="63474298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</w:t>
            </w:r>
          </w:p>
          <w:p w14:paraId="3FD2B343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52B84C94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b/>
                <w:bCs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28BBF645" w14:textId="1F645CD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– Ver Ferramenta 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4</w:t>
            </w:r>
          </w:p>
          <w:p w14:paraId="4DE386D0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718175D4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6935D54E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514501CD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Pessoal designado do programa J-REDD+</w:t>
            </w:r>
          </w:p>
          <w:p w14:paraId="5F6307F6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Especialista jurídico nacional</w:t>
            </w:r>
          </w:p>
          <w:p w14:paraId="1E741F78" w14:textId="7535572F" w:rsidR="00AF1271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Outros especialistas/organizações nacionais: __________________</w:t>
            </w:r>
          </w:p>
        </w:tc>
      </w:tr>
      <w:tr w:rsidR="00AF1271" w:rsidRPr="005D13BC" w14:paraId="330E8BE0" w14:textId="77777777" w:rsidTr="0074651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4C38006E" w14:textId="04B31261" w:rsidR="00AF1271" w:rsidRPr="005D13BC" w:rsidRDefault="00AF1271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 xml:space="preserve">Mecanismo de </w:t>
            </w:r>
            <w:r w:rsidR="007A7E2F"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>reparação de queixas</w:t>
            </w:r>
          </w:p>
        </w:tc>
        <w:tc>
          <w:tcPr>
            <w:tcW w:w="335" w:type="pct"/>
          </w:tcPr>
          <w:p w14:paraId="1133D65A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</w:t>
            </w:r>
          </w:p>
          <w:p w14:paraId="0CB2F957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6CBFFE04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b/>
                <w:bCs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684A703B" w14:textId="5CEF6C38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– Ver Ferramenta 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5</w:t>
            </w:r>
          </w:p>
          <w:p w14:paraId="0AC07642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18A0FF6D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3A157AE0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6517A768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Pessoal designado do programa J-REDD+</w:t>
            </w:r>
          </w:p>
          <w:p w14:paraId="577E3E49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Especialista jurídico nacional</w:t>
            </w:r>
          </w:p>
          <w:p w14:paraId="6638FB53" w14:textId="212859E0" w:rsidR="00AF1271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Outros especialistas/organizações nacionais: __________________</w:t>
            </w:r>
          </w:p>
        </w:tc>
      </w:tr>
      <w:tr w:rsidR="00AF1271" w:rsidRPr="005D13BC" w14:paraId="035779CA" w14:textId="77777777" w:rsidTr="0074651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5018D95B" w14:textId="54395C21" w:rsidR="00AF1271" w:rsidRPr="005D13BC" w:rsidRDefault="005D13BC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lastRenderedPageBreak/>
              <w:t>Abordagens participativas do programa J-REDD+</w:t>
            </w:r>
          </w:p>
        </w:tc>
        <w:tc>
          <w:tcPr>
            <w:tcW w:w="335" w:type="pct"/>
          </w:tcPr>
          <w:p w14:paraId="49142C63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</w:t>
            </w:r>
          </w:p>
          <w:p w14:paraId="25F7AB22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16E7490E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68178ABD" w14:textId="77B59354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– Ver Ferramenta 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6</w:t>
            </w:r>
          </w:p>
          <w:p w14:paraId="6A32722A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11E4B4DE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1762193A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296E7726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Pessoal designado do programa J-REDD+</w:t>
            </w:r>
          </w:p>
          <w:p w14:paraId="0DDDC5AC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Especialista jurídico nacional</w:t>
            </w:r>
          </w:p>
          <w:p w14:paraId="4AB45616" w14:textId="0FF51B4C" w:rsidR="00AF1271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Outros especialistas/organizações nacionais: __________________</w:t>
            </w:r>
          </w:p>
        </w:tc>
      </w:tr>
      <w:tr w:rsidR="00AF1271" w:rsidRPr="005D13BC" w14:paraId="4253E7D9" w14:textId="77777777" w:rsidTr="0074651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4DE7EE28" w14:textId="453A8901" w:rsidR="00AF1271" w:rsidRPr="005D13BC" w:rsidRDefault="005D13BC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Calibri"/>
                <w:b w:val="0"/>
                <w:bCs w:val="0"/>
                <w:color w:val="000000" w:themeColor="text1"/>
                <w:sz w:val="20"/>
                <w:szCs w:val="20"/>
                <w:lang w:val="pt-BR"/>
              </w:rPr>
              <w:t>Sumário de Informações sobre Salvaguardas</w:t>
            </w:r>
          </w:p>
        </w:tc>
        <w:tc>
          <w:tcPr>
            <w:tcW w:w="335" w:type="pct"/>
          </w:tcPr>
          <w:p w14:paraId="296CF0AC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</w:t>
            </w:r>
          </w:p>
          <w:p w14:paraId="5359CE99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770E01B4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514" w:type="pct"/>
          </w:tcPr>
          <w:p w14:paraId="0BE1E49F" w14:textId="0D99FC45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Sim – Ver Ferramenta 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>7</w:t>
            </w:r>
          </w:p>
          <w:p w14:paraId="740C58D6" w14:textId="77777777" w:rsidR="007A7E2F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eastAsia="MS Gothic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Não</w:t>
            </w:r>
          </w:p>
          <w:p w14:paraId="085DE34C" w14:textId="77777777" w:rsidR="00AF1271" w:rsidRPr="005D13BC" w:rsidRDefault="00AF1271" w:rsidP="00CE0AF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3318" w:type="pct"/>
          </w:tcPr>
          <w:p w14:paraId="29D1F230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</w:pPr>
            <w:proofErr w:type="gramStart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>Pessoal</w:t>
            </w:r>
            <w:proofErr w:type="gramEnd"/>
            <w:r w:rsidRPr="005D13BC">
              <w:rPr>
                <w:rFonts w:ascii="Avenir Next Ultra Light" w:hAnsi="Avenir Next Ultra Light" w:cs="Arial"/>
                <w:b/>
                <w:bCs/>
                <w:sz w:val="20"/>
                <w:szCs w:val="20"/>
                <w:lang w:val="pt-BR"/>
              </w:rPr>
              <w:t xml:space="preserve"> a ser envolvido </w:t>
            </w:r>
          </w:p>
          <w:p w14:paraId="7644EE9B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Pessoal designado do programa J-REDD+</w:t>
            </w:r>
          </w:p>
          <w:p w14:paraId="4D82A1F9" w14:textId="77777777" w:rsidR="007A7E2F" w:rsidRPr="005D13BC" w:rsidRDefault="007A7E2F" w:rsidP="007A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Especialista jurídico nacional</w:t>
            </w:r>
          </w:p>
          <w:p w14:paraId="654C7C92" w14:textId="278CBC6D" w:rsidR="00AF1271" w:rsidRPr="005D13BC" w:rsidRDefault="007A7E2F" w:rsidP="007A7E2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  <w:r w:rsidRPr="005D13BC">
              <w:rPr>
                <w:rFonts w:ascii="Segoe UI Symbol" w:hAnsi="Segoe UI Symbol" w:cs="Segoe UI Symbol"/>
                <w:sz w:val="20"/>
                <w:szCs w:val="20"/>
                <w:lang w:val="pt-BR"/>
              </w:rPr>
              <w:t>☐</w:t>
            </w:r>
            <w:r w:rsidRPr="005D13BC">
              <w:rPr>
                <w:rFonts w:ascii="Avenir Next" w:hAnsi="Avenir Next" w:cs="Arial"/>
                <w:sz w:val="20"/>
                <w:szCs w:val="20"/>
                <w:lang w:val="pt-BR"/>
              </w:rPr>
              <w:t xml:space="preserve"> Outros especialistas/organizações nacionais: __________________</w:t>
            </w:r>
          </w:p>
        </w:tc>
      </w:tr>
      <w:tr w:rsidR="00AF1271" w:rsidRPr="005D13BC" w14:paraId="44D05DBF" w14:textId="77777777" w:rsidTr="0074651B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68807A"/>
          </w:tcPr>
          <w:p w14:paraId="27F23E82" w14:textId="6EE08F1F" w:rsidR="00AF1271" w:rsidRPr="005D13BC" w:rsidRDefault="005D13BC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/>
                <w:b w:val="0"/>
                <w:bCs w:val="0"/>
                <w:color w:val="000000"/>
                <w:sz w:val="20"/>
                <w:szCs w:val="20"/>
                <w:lang w:val="pt-BR"/>
              </w:rPr>
              <w:t>Próximos passos se um elemento NÃO está em vigor</w:t>
            </w:r>
          </w:p>
          <w:p w14:paraId="1354D06E" w14:textId="77777777" w:rsidR="00AF1271" w:rsidRPr="005D13BC" w:rsidRDefault="00AF1271" w:rsidP="00CE0AF6">
            <w:pPr>
              <w:spacing w:before="40" w:after="40"/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</w:pPr>
            <w:r w:rsidRPr="005D13BC">
              <w:rPr>
                <w:rFonts w:ascii="Avenir Next" w:hAnsi="Avenir Next" w:cs="Arial"/>
                <w:b w:val="0"/>
                <w:bCs w:val="0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4167" w:type="pct"/>
            <w:gridSpan w:val="3"/>
          </w:tcPr>
          <w:p w14:paraId="37CCBF36" w14:textId="77777777" w:rsidR="00AF1271" w:rsidRPr="005D13BC" w:rsidRDefault="00AF1271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</w:tr>
    </w:tbl>
    <w:p w14:paraId="1EBEE210" w14:textId="5F85615E" w:rsidR="006169C8" w:rsidRPr="00D928FE" w:rsidRDefault="006169C8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sectPr w:rsidR="006169C8" w:rsidRPr="00D928FE" w:rsidSect="00F42EF7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9FCF1" w14:textId="77777777" w:rsidR="00923328" w:rsidRDefault="00923328" w:rsidP="00AF1271">
      <w:r>
        <w:separator/>
      </w:r>
    </w:p>
  </w:endnote>
  <w:endnote w:type="continuationSeparator" w:id="0">
    <w:p w14:paraId="3023C555" w14:textId="77777777" w:rsidR="00923328" w:rsidRDefault="00923328" w:rsidP="00AF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FCD9EB-9C1D-8B43-AB26-7D1413C0D3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C6CDE7-36E9-A74E-97D0-2A3587762842}"/>
    <w:embedBold r:id="rId3" w:fontKey="{2766C32A-C2E4-F24F-A0FC-F5838D83A80C}"/>
    <w:embedItalic r:id="rId4" w:fontKey="{9BF20FE3-6902-2A41-9FF4-A31C1E87F7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FB1EFCD-BFE3-354E-B7A1-C04226DDE8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EC5F74E-F947-D745-98FD-AB181D85D051}"/>
  </w:font>
  <w:font w:name="Bodoni 72 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7" w:fontKey="{7B9DDE6D-91C7-2A47-8542-2096572F9B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5DCD2C0-15C0-094A-83B8-B252EA888C48}"/>
    <w:embedBold r:id="rId9" w:fontKey="{FC1717AA-F13C-0B49-8BF1-18D22E0BEEF8}"/>
    <w:embedItalic r:id="rId10" w:fontKey="{A345954D-BE0E-0F40-973F-3CABCC34E5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D5E6349-29F3-4244-B3B9-E5869E188F80}"/>
    <w:embedBold r:id="rId12" w:fontKey="{89FD5DE1-6F91-E34D-BC9E-867455E76F4B}"/>
    <w:embedItalic r:id="rId13" w:fontKey="{289E978F-7E4B-2148-BE7F-15E322BF5293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5" w:fontKey="{40BB14CE-59D5-D842-AE00-C8F79B4EE556}"/>
    <w:embedBold r:id="rId16" w:fontKey="{0C3BAC3C-3687-9846-B1C7-168A37D4C2DE}"/>
    <w:embedItalic r:id="rId17" w:fontKey="{F30FCB4C-21F8-D94A-ADD6-2DA8D956563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8" w:fontKey="{46911C9C-743F-0642-9389-36373705C9F7}"/>
    <w:embedBold r:id="rId19" w:fontKey="{26085855-CAC1-B94A-9F5D-D24FD1F6A00E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20" w:fontKey="{F18785F8-DE52-BF45-B4E8-061085BAAFE1}"/>
    <w:embedBold r:id="rId21" w:fontKey="{F75873E0-C2DF-C845-B257-EFF693B10325}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  <w:embedBold r:id="rId22" w:fontKey="{D6C79BBA-0E80-6144-9A55-C6B13415B463}"/>
    <w:embedItalic r:id="rId23" w:fontKey="{35E33D06-E435-ED44-A4C2-B096ED399A41}"/>
  </w:font>
  <w:font w:name="-webkit-standard">
    <w:altName w:val="Cambria"/>
    <w:panose1 w:val="020B0604020202020204"/>
    <w:charset w:val="00"/>
    <w:family w:val="roman"/>
    <w:notTrueType/>
    <w:pitch w:val="default"/>
  </w:font>
  <w:font w:name="Canva San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5" w:fontKey="{C6294329-3622-574A-888B-C5B0427A29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6" w:fontKey="{CEAB8CAA-52BF-6D47-A814-6B6856B290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6984" w14:textId="77777777" w:rsidR="00923328" w:rsidRDefault="00923328" w:rsidP="00AF1271">
      <w:r>
        <w:separator/>
      </w:r>
    </w:p>
  </w:footnote>
  <w:footnote w:type="continuationSeparator" w:id="0">
    <w:p w14:paraId="764CA6C2" w14:textId="77777777" w:rsidR="00923328" w:rsidRDefault="00923328" w:rsidP="00AF1271">
      <w:r>
        <w:continuationSeparator/>
      </w:r>
    </w:p>
  </w:footnote>
  <w:footnote w:id="1">
    <w:p w14:paraId="1914C88D" w14:textId="2105FC0E" w:rsidR="003C4123" w:rsidRPr="005D13BC" w:rsidRDefault="003C4123" w:rsidP="003C4123">
      <w:pPr>
        <w:pStyle w:val="FootnoteText"/>
        <w:rPr>
          <w:rFonts w:ascii="Avenir Next" w:hAnsi="Avenir Next"/>
          <w:sz w:val="14"/>
          <w:szCs w:val="14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="005D13BC">
        <w:rPr>
          <w:rFonts w:ascii="Avenir Next" w:hAnsi="Avenir Next"/>
          <w:sz w:val="14"/>
          <w:szCs w:val="14"/>
        </w:rPr>
        <w:t xml:space="preserve">Para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os propósitos desta ferramenta, entende-se por arranjos institucionais para o SIS uma determinação clara de ‘quem’ [ou seja, uma única instituição governamental e/ou uma combinação de atores governamentais e não governamentais] estará envolvido na operação do SIS e na realização das diferentes funções do SIS, bem como a forma como essas funções serão desempenhadas.</w:t>
      </w:r>
    </w:p>
  </w:footnote>
  <w:footnote w:id="2">
    <w:p w14:paraId="3105666C" w14:textId="30F8310E" w:rsidR="003C4123" w:rsidRPr="005D13BC" w:rsidRDefault="003C4123" w:rsidP="003C4123">
      <w:pPr>
        <w:pStyle w:val="FootnoteText"/>
        <w:rPr>
          <w:rFonts w:ascii="Avenir Next" w:hAnsi="Avenir Next"/>
          <w:sz w:val="14"/>
          <w:szCs w:val="14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Pr="005D13BC">
        <w:rPr>
          <w:rFonts w:ascii="Avenir Next" w:hAnsi="Avenir Next"/>
          <w:b/>
          <w:bCs/>
          <w:sz w:val="14"/>
          <w:szCs w:val="14"/>
        </w:rPr>
        <w:t>Nota:</w:t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esta informação pode ser fornecida no SOI e/ou na Estratégia REDD+</w:t>
      </w:r>
    </w:p>
  </w:footnote>
  <w:footnote w:id="3">
    <w:p w14:paraId="003EA843" w14:textId="3C7EBD14" w:rsidR="003C4123" w:rsidRDefault="003C4123" w:rsidP="003C4123">
      <w:pPr>
        <w:pStyle w:val="FootnoteText"/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Pr="005D13BC">
        <w:rPr>
          <w:rFonts w:ascii="Avenir Next" w:hAnsi="Avenir Next"/>
          <w:b/>
          <w:bCs/>
          <w:sz w:val="14"/>
          <w:szCs w:val="14"/>
        </w:rPr>
        <w:t xml:space="preserve">Nota: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esta informação pode ser fornecida no SOI e/ou na Estratégia REDD+</w:t>
      </w:r>
    </w:p>
  </w:footnote>
  <w:footnote w:id="4">
    <w:p w14:paraId="32BA3142" w14:textId="2B27C0EE" w:rsidR="007539B4" w:rsidRPr="005D13BC" w:rsidRDefault="007539B4">
      <w:pPr>
        <w:pStyle w:val="FootnoteText"/>
        <w:rPr>
          <w:rFonts w:ascii="Avenir Next" w:hAnsi="Avenir Next"/>
          <w:sz w:val="14"/>
          <w:szCs w:val="14"/>
          <w:lang w:val="en-GB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Pr="005D13BC">
        <w:rPr>
          <w:rFonts w:ascii="Avenir Next" w:hAnsi="Avenir Next"/>
          <w:sz w:val="14"/>
          <w:szCs w:val="14"/>
          <w:lang w:val="en-GB"/>
        </w:rPr>
        <w:t>S</w:t>
      </w:r>
      <w:r w:rsidR="00356B39" w:rsidRPr="005D13BC">
        <w:rPr>
          <w:rFonts w:ascii="Avenir Next" w:hAnsi="Avenir Next"/>
          <w:sz w:val="14"/>
          <w:szCs w:val="14"/>
          <w:lang w:val="en-GB"/>
        </w:rPr>
        <w:t>trategic Environmental and Social Assessment</w:t>
      </w:r>
    </w:p>
  </w:footnote>
  <w:footnote w:id="5">
    <w:p w14:paraId="6CA5B860" w14:textId="49819FF5" w:rsidR="00356B39" w:rsidRPr="00356B39" w:rsidRDefault="00356B39">
      <w:pPr>
        <w:pStyle w:val="FootnoteText"/>
        <w:rPr>
          <w:lang w:val="en-GB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Pr="005D13BC">
        <w:rPr>
          <w:rFonts w:ascii="Avenir Next" w:hAnsi="Avenir Next"/>
          <w:sz w:val="14"/>
          <w:szCs w:val="14"/>
          <w:lang w:val="en-GB"/>
        </w:rPr>
        <w:t>Environmental and Social Management Framework</w:t>
      </w:r>
    </w:p>
  </w:footnote>
  <w:footnote w:id="6">
    <w:p w14:paraId="1D7EC3AC" w14:textId="2034B057" w:rsidR="00AF1271" w:rsidRPr="005D13BC" w:rsidRDefault="00AF1271" w:rsidP="00AF1271">
      <w:pPr>
        <w:pStyle w:val="FootnoteText"/>
        <w:rPr>
          <w:rFonts w:ascii="Avenir Next" w:hAnsi="Avenir Next"/>
          <w:sz w:val="14"/>
          <w:szCs w:val="14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Algumas jurisdições podem ter preparado e adotado planos de distribuição de benefícios no âmbito do FCPF, que foram projetados em correlação com o escopo das atividades financiadas pelo FCPF. Esses planos podem não corresponder ao escopo das atividades/ações de todo o programa J-REDD+.</w:t>
      </w:r>
    </w:p>
  </w:footnote>
  <w:footnote w:id="7">
    <w:p w14:paraId="232552B0" w14:textId="4728EB3D" w:rsidR="00AF1271" w:rsidRPr="005D13BC" w:rsidRDefault="00AF1271" w:rsidP="00AF1271">
      <w:pPr>
        <w:pStyle w:val="FootnoteText"/>
        <w:rPr>
          <w:rFonts w:ascii="Avenir Next" w:hAnsi="Avenir Next"/>
          <w:sz w:val="14"/>
          <w:szCs w:val="14"/>
        </w:rPr>
      </w:pPr>
      <w:r w:rsidRPr="005D13BC">
        <w:rPr>
          <w:rStyle w:val="FootnoteReference"/>
          <w:rFonts w:ascii="Avenir Next" w:hAnsi="Avenir Next"/>
          <w:sz w:val="14"/>
          <w:szCs w:val="14"/>
        </w:rPr>
        <w:footnoteRef/>
      </w:r>
      <w:r w:rsidRPr="005D13BC">
        <w:rPr>
          <w:rFonts w:ascii="Avenir Next" w:hAnsi="Avenir Next"/>
          <w:sz w:val="14"/>
          <w:szCs w:val="14"/>
        </w:rPr>
        <w:t xml:space="preserve">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Algumas jurisdições podem ter identificado/adotado mecanismos de re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paracao de queixa</w:t>
      </w:r>
      <w:r w:rsidR="005D13BC" w:rsidRPr="005D13BC">
        <w:rPr>
          <w:rFonts w:ascii="Avenir Next" w:hAnsi="Avenir Next"/>
          <w:color w:val="000000"/>
          <w:sz w:val="14"/>
          <w:szCs w:val="14"/>
        </w:rPr>
        <w:t xml:space="preserve"> no âmbito do FCPF, que foram projetados para resolver conflitos relacionados às atividades financiadas pelo FCPF. Consequentemente, seu escopo pode não corresponder ao escopo das atividades/ações de todo o programa J-REDD+.</w:t>
      </w:r>
    </w:p>
  </w:footnote>
  <w:footnote w:id="8">
    <w:p w14:paraId="69E1DC10" w14:textId="016F36B4" w:rsidR="00AF1271" w:rsidRPr="0074651B" w:rsidRDefault="00AF1271" w:rsidP="00AF1271">
      <w:pPr>
        <w:pStyle w:val="FootnoteText"/>
        <w:rPr>
          <w:rFonts w:ascii="Avenir Next" w:hAnsi="Avenir Next"/>
          <w:sz w:val="14"/>
          <w:szCs w:val="14"/>
        </w:rPr>
      </w:pPr>
      <w:r w:rsidRPr="0074651B">
        <w:rPr>
          <w:rStyle w:val="FootnoteReference"/>
          <w:rFonts w:ascii="Avenir Next" w:hAnsi="Avenir Next"/>
          <w:sz w:val="14"/>
          <w:szCs w:val="14"/>
        </w:rPr>
        <w:footnoteRef/>
      </w:r>
      <w:r w:rsidRPr="0074651B">
        <w:rPr>
          <w:rFonts w:ascii="Avenir Next" w:hAnsi="Avenir Next"/>
          <w:sz w:val="14"/>
          <w:szCs w:val="14"/>
        </w:rPr>
        <w:t xml:space="preserve"> </w:t>
      </w:r>
      <w:r w:rsidRPr="0074651B">
        <w:rPr>
          <w:rFonts w:ascii="Avenir Next" w:hAnsi="Avenir Next"/>
          <w:b/>
          <w:bCs/>
          <w:sz w:val="14"/>
          <w:szCs w:val="14"/>
        </w:rPr>
        <w:t xml:space="preserve">Nota: </w:t>
      </w:r>
      <w:r w:rsidR="005D13BC" w:rsidRPr="005D13BC">
        <w:rPr>
          <w:rFonts w:ascii="Avenir Next" w:hAnsi="Avenir Next"/>
          <w:color w:val="000000"/>
          <w:sz w:val="14"/>
          <w:szCs w:val="14"/>
        </w:rPr>
        <w:t>esta informação pode ser fornecida no SOI e/ou na Estratégia REDD+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2865"/>
    <w:multiLevelType w:val="hybridMultilevel"/>
    <w:tmpl w:val="D74C26C4"/>
    <w:lvl w:ilvl="0" w:tplc="759A2C8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172F26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25C8DC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0A28A3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868D89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08E49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6D4E10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66E787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FDAD3E6">
      <w:numFmt w:val="decimal"/>
      <w:lvlText w:val=""/>
      <w:lvlJc w:val="left"/>
    </w:lvl>
  </w:abstractNum>
  <w:abstractNum w:abstractNumId="1" w15:restartNumberingAfterBreak="0">
    <w:nsid w:val="127956F5"/>
    <w:multiLevelType w:val="hybridMultilevel"/>
    <w:tmpl w:val="1FC2C6DE"/>
    <w:lvl w:ilvl="0" w:tplc="5D948112">
      <w:start w:val="10"/>
      <w:numFmt w:val="bullet"/>
      <w:lvlText w:val="-"/>
      <w:lvlJc w:val="left"/>
      <w:pPr>
        <w:ind w:left="720" w:hanging="360"/>
      </w:pPr>
      <w:rPr>
        <w:rFonts w:ascii="Bodoni 72 Book" w:eastAsiaTheme="minorHAnsi" w:hAnsi="Bodoni 72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62A50"/>
    <w:multiLevelType w:val="hybridMultilevel"/>
    <w:tmpl w:val="6D04A91A"/>
    <w:lvl w:ilvl="0" w:tplc="0FE62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F7F91"/>
    <w:multiLevelType w:val="hybridMultilevel"/>
    <w:tmpl w:val="853CDE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1396"/>
    <w:multiLevelType w:val="hybridMultilevel"/>
    <w:tmpl w:val="B8D40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C4A28"/>
    <w:multiLevelType w:val="hybridMultilevel"/>
    <w:tmpl w:val="3E3C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04144"/>
    <w:multiLevelType w:val="hybridMultilevel"/>
    <w:tmpl w:val="FCB0988C"/>
    <w:lvl w:ilvl="0" w:tplc="C8887F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4E95B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79C52A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9660A9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D787C8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EFCB56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5CAB40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F72AD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158848C">
      <w:numFmt w:val="decimal"/>
      <w:lvlText w:val=""/>
      <w:lvlJc w:val="left"/>
    </w:lvl>
  </w:abstractNum>
  <w:abstractNum w:abstractNumId="7" w15:restartNumberingAfterBreak="0">
    <w:nsid w:val="32233481"/>
    <w:multiLevelType w:val="hybridMultilevel"/>
    <w:tmpl w:val="E4C4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C6354"/>
    <w:multiLevelType w:val="hybridMultilevel"/>
    <w:tmpl w:val="A37C3652"/>
    <w:lvl w:ilvl="0" w:tplc="4BBCBE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B10DD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FA2628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4491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6B2FF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5C2966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35E7E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DE69E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FB079DE">
      <w:numFmt w:val="decimal"/>
      <w:lvlText w:val=""/>
      <w:lvlJc w:val="left"/>
    </w:lvl>
  </w:abstractNum>
  <w:abstractNum w:abstractNumId="9" w15:restartNumberingAfterBreak="0">
    <w:nsid w:val="4A526B94"/>
    <w:multiLevelType w:val="hybridMultilevel"/>
    <w:tmpl w:val="C332ED3E"/>
    <w:lvl w:ilvl="0" w:tplc="020A9A7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8564A5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41C4E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74A899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E0846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C61C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AC6DA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286AAD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2E06932">
      <w:numFmt w:val="decimal"/>
      <w:lvlText w:val=""/>
      <w:lvlJc w:val="left"/>
    </w:lvl>
  </w:abstractNum>
  <w:abstractNum w:abstractNumId="10" w15:restartNumberingAfterBreak="0">
    <w:nsid w:val="543076B0"/>
    <w:multiLevelType w:val="hybridMultilevel"/>
    <w:tmpl w:val="008C54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A54A5"/>
    <w:multiLevelType w:val="hybridMultilevel"/>
    <w:tmpl w:val="26E6CD9A"/>
    <w:lvl w:ilvl="0" w:tplc="2C7E3C3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5762E9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8D2A3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C960CD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50A110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AF250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9E6E0A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DA6C0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1747A1C">
      <w:numFmt w:val="decimal"/>
      <w:lvlText w:val=""/>
      <w:lvlJc w:val="left"/>
    </w:lvl>
  </w:abstractNum>
  <w:abstractNum w:abstractNumId="12" w15:restartNumberingAfterBreak="0">
    <w:nsid w:val="5EF0709A"/>
    <w:multiLevelType w:val="hybridMultilevel"/>
    <w:tmpl w:val="083C59C0"/>
    <w:lvl w:ilvl="0" w:tplc="9AB81A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072F6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88E80D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0C44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994697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7D8D8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D04E21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CF63A5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58C3A58">
      <w:numFmt w:val="decimal"/>
      <w:lvlText w:val=""/>
      <w:lvlJc w:val="left"/>
    </w:lvl>
  </w:abstractNum>
  <w:abstractNum w:abstractNumId="13" w15:restartNumberingAfterBreak="0">
    <w:nsid w:val="60DF1F6D"/>
    <w:multiLevelType w:val="hybridMultilevel"/>
    <w:tmpl w:val="BA6A01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20E5D"/>
    <w:multiLevelType w:val="hybridMultilevel"/>
    <w:tmpl w:val="8DDA8722"/>
    <w:lvl w:ilvl="0" w:tplc="91C6D2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F86058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FB6ECA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CE3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0EC93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62E475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56A9E1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E34560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07E55A8">
      <w:numFmt w:val="decimal"/>
      <w:lvlText w:val=""/>
      <w:lvlJc w:val="left"/>
    </w:lvl>
  </w:abstractNum>
  <w:abstractNum w:abstractNumId="15" w15:restartNumberingAfterBreak="0">
    <w:nsid w:val="76777EB5"/>
    <w:multiLevelType w:val="hybridMultilevel"/>
    <w:tmpl w:val="B8785866"/>
    <w:lvl w:ilvl="0" w:tplc="EAA8C84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13853">
    <w:abstractNumId w:val="14"/>
  </w:num>
  <w:num w:numId="2" w16cid:durableId="898905256">
    <w:abstractNumId w:val="12"/>
  </w:num>
  <w:num w:numId="3" w16cid:durableId="1371566568">
    <w:abstractNumId w:val="11"/>
  </w:num>
  <w:num w:numId="4" w16cid:durableId="1217161732">
    <w:abstractNumId w:val="0"/>
  </w:num>
  <w:num w:numId="5" w16cid:durableId="1098478114">
    <w:abstractNumId w:val="8"/>
  </w:num>
  <w:num w:numId="6" w16cid:durableId="25449401">
    <w:abstractNumId w:val="9"/>
  </w:num>
  <w:num w:numId="7" w16cid:durableId="1930306481">
    <w:abstractNumId w:val="6"/>
  </w:num>
  <w:num w:numId="8" w16cid:durableId="77600439">
    <w:abstractNumId w:val="4"/>
  </w:num>
  <w:num w:numId="9" w16cid:durableId="28917186">
    <w:abstractNumId w:val="15"/>
  </w:num>
  <w:num w:numId="10" w16cid:durableId="194346410">
    <w:abstractNumId w:val="2"/>
  </w:num>
  <w:num w:numId="11" w16cid:durableId="1571160831">
    <w:abstractNumId w:val="1"/>
  </w:num>
  <w:num w:numId="12" w16cid:durableId="842090000">
    <w:abstractNumId w:val="3"/>
  </w:num>
  <w:num w:numId="13" w16cid:durableId="1361397962">
    <w:abstractNumId w:val="5"/>
  </w:num>
  <w:num w:numId="14" w16cid:durableId="1295985301">
    <w:abstractNumId w:val="10"/>
  </w:num>
  <w:num w:numId="15" w16cid:durableId="1778258562">
    <w:abstractNumId w:val="7"/>
  </w:num>
  <w:num w:numId="16" w16cid:durableId="7072190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9C8"/>
    <w:rsid w:val="00014344"/>
    <w:rsid w:val="0005159F"/>
    <w:rsid w:val="00075034"/>
    <w:rsid w:val="00083D00"/>
    <w:rsid w:val="000A6CF3"/>
    <w:rsid w:val="002F7EEB"/>
    <w:rsid w:val="00356B39"/>
    <w:rsid w:val="003C4123"/>
    <w:rsid w:val="00560DBB"/>
    <w:rsid w:val="005D13BC"/>
    <w:rsid w:val="006169C8"/>
    <w:rsid w:val="006250E2"/>
    <w:rsid w:val="0071246F"/>
    <w:rsid w:val="0074651B"/>
    <w:rsid w:val="007539B4"/>
    <w:rsid w:val="00781CE3"/>
    <w:rsid w:val="007A7E2F"/>
    <w:rsid w:val="007F09AF"/>
    <w:rsid w:val="00923328"/>
    <w:rsid w:val="009E4020"/>
    <w:rsid w:val="00A76127"/>
    <w:rsid w:val="00AF1271"/>
    <w:rsid w:val="00B002EA"/>
    <w:rsid w:val="00C6676B"/>
    <w:rsid w:val="00D27C2F"/>
    <w:rsid w:val="00D928FE"/>
    <w:rsid w:val="00DA617A"/>
    <w:rsid w:val="00E7223E"/>
    <w:rsid w:val="00F4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DD5FB3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271"/>
    <w:pPr>
      <w:ind w:left="720"/>
      <w:contextualSpacing/>
    </w:pPr>
  </w:style>
  <w:style w:type="table" w:styleId="TableGrid">
    <w:name w:val="Table Grid"/>
    <w:basedOn w:val="TableNormal"/>
    <w:uiPriority w:val="39"/>
    <w:rsid w:val="00AF1271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qFormat/>
    <w:rsid w:val="00AF1271"/>
    <w:rPr>
      <w:rFonts w:ascii="Bodoni 72 Book" w:eastAsiaTheme="minorHAnsi" w:hAnsi="Bodoni 72 Book"/>
      <w:sz w:val="20"/>
      <w:szCs w:val="20"/>
      <w:lang w:val="es-419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271"/>
    <w:rPr>
      <w:rFonts w:ascii="Bodoni 72 Book" w:eastAsiaTheme="minorHAnsi" w:hAnsi="Bodoni 72 Book"/>
      <w:sz w:val="20"/>
      <w:szCs w:val="20"/>
      <w:lang w:val="es-419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AF1271"/>
    <w:rPr>
      <w:vertAlign w:val="superscript"/>
    </w:rPr>
  </w:style>
  <w:style w:type="character" w:customStyle="1" w:styleId="y2iqfc">
    <w:name w:val="y2iqfc"/>
    <w:basedOn w:val="DefaultParagraphFont"/>
    <w:rsid w:val="00AF1271"/>
  </w:style>
  <w:style w:type="table" w:styleId="GridTable1Light">
    <w:name w:val="Grid Table 1 Light"/>
    <w:basedOn w:val="TableNormal"/>
    <w:uiPriority w:val="46"/>
    <w:rsid w:val="00AF1271"/>
    <w:rPr>
      <w:rFonts w:eastAsiaTheme="minorHAnsi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C2CB82-65A8-694A-B6A4-52673C328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9</cp:revision>
  <dcterms:created xsi:type="dcterms:W3CDTF">2024-06-02T22:25:00Z</dcterms:created>
  <dcterms:modified xsi:type="dcterms:W3CDTF">2024-06-26T19:56:00Z</dcterms:modified>
</cp:coreProperties>
</file>